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437F" w14:textId="3E5B74AA" w:rsidR="00F619F9" w:rsidRDefault="00B41FDA" w:rsidP="00F619F9">
      <w:pPr>
        <w:spacing w:after="120" w:line="288" w:lineRule="auto"/>
        <w:jc w:val="center"/>
        <w:rPr>
          <w:rFonts w:asciiTheme="majorBidi" w:hAnsiTheme="majorBidi" w:cstheme="majorBidi"/>
          <w:b/>
          <w:bCs/>
          <w:sz w:val="32"/>
          <w:szCs w:val="32"/>
          <w:lang w:val="en-US"/>
        </w:rPr>
      </w:pPr>
      <w:r>
        <w:rPr>
          <w:rFonts w:asciiTheme="majorBidi" w:hAnsiTheme="majorBidi" w:cstheme="majorBidi"/>
          <w:b/>
          <w:bCs/>
          <w:sz w:val="32"/>
          <w:szCs w:val="32"/>
          <w:lang w:val="en-US"/>
        </w:rPr>
        <w:t>Instruction for Authors for the</w:t>
      </w:r>
      <w:r w:rsidR="00FD27B5" w:rsidRPr="00FD27B5">
        <w:rPr>
          <w:rFonts w:asciiTheme="majorBidi" w:hAnsiTheme="majorBidi" w:cstheme="majorBidi"/>
          <w:b/>
          <w:bCs/>
          <w:sz w:val="32"/>
          <w:szCs w:val="32"/>
          <w:lang w:val="en-US"/>
        </w:rPr>
        <w:t xml:space="preserve"> </w:t>
      </w:r>
      <w:r w:rsidR="00FD27B5" w:rsidRPr="00360745">
        <w:rPr>
          <w:rFonts w:asciiTheme="majorBidi" w:hAnsiTheme="majorBidi" w:cstheme="majorBidi"/>
          <w:b/>
          <w:bCs/>
          <w:sz w:val="32"/>
          <w:szCs w:val="32"/>
          <w:lang w:val="en-US"/>
        </w:rPr>
        <w:t xml:space="preserve">International Conference on </w:t>
      </w:r>
      <w:r w:rsidR="00FD27B5">
        <w:rPr>
          <w:rFonts w:asciiTheme="majorBidi" w:hAnsiTheme="majorBidi" w:cstheme="majorBidi"/>
          <w:b/>
          <w:bCs/>
          <w:sz w:val="32"/>
          <w:szCs w:val="32"/>
          <w:lang w:val="en-US"/>
        </w:rPr>
        <w:t>Building Materials 2024 (ICBM 2024)</w:t>
      </w:r>
    </w:p>
    <w:p w14:paraId="72C53590" w14:textId="77777777" w:rsidR="0044040A" w:rsidRPr="00F45528" w:rsidRDefault="0044040A" w:rsidP="0044040A">
      <w:pPr>
        <w:spacing w:after="120" w:line="288" w:lineRule="auto"/>
        <w:jc w:val="center"/>
      </w:pPr>
      <w:r>
        <w:rPr>
          <w:rFonts w:ascii="Times New Roman" w:hAnsi="Times New Roman" w:cs="Times New Roman"/>
          <w:sz w:val="24"/>
          <w:szCs w:val="24"/>
        </w:rPr>
        <w:t>First Author</w:t>
      </w:r>
      <w:r>
        <w:rPr>
          <w:rFonts w:ascii="Times New Roman" w:hAnsi="Times New Roman" w:cs="Times New Roman"/>
          <w:sz w:val="24"/>
          <w:szCs w:val="24"/>
          <w:vertAlign w:val="superscript"/>
        </w:rPr>
        <w:t>1,2*</w:t>
      </w:r>
      <w:r>
        <w:rPr>
          <w:rFonts w:asciiTheme="majorBidi" w:eastAsia="SimSun" w:hAnsiTheme="majorBidi" w:cstheme="majorBidi"/>
          <w:sz w:val="24"/>
          <w:szCs w:val="24"/>
          <w:lang w:val="en-US" w:eastAsia="zh-CN"/>
        </w:rPr>
        <w:t>, Second Author</w:t>
      </w:r>
      <w:r>
        <w:rPr>
          <w:rFonts w:asciiTheme="majorBidi" w:eastAsia="SimSun" w:hAnsiTheme="majorBidi" w:cstheme="majorBidi"/>
          <w:sz w:val="24"/>
          <w:szCs w:val="24"/>
          <w:vertAlign w:val="superscript"/>
          <w:lang w:val="en-US" w:eastAsia="zh-CN"/>
        </w:rPr>
        <w:t>3</w:t>
      </w:r>
      <w:r>
        <w:rPr>
          <w:rFonts w:asciiTheme="majorBidi" w:eastAsia="SimSun" w:hAnsiTheme="majorBidi" w:cstheme="majorBidi"/>
          <w:sz w:val="24"/>
          <w:szCs w:val="24"/>
          <w:lang w:val="en-US" w:eastAsia="zh-CN"/>
        </w:rPr>
        <w:t>, Third Author</w:t>
      </w:r>
      <w:r>
        <w:rPr>
          <w:rFonts w:asciiTheme="majorBidi" w:eastAsia="SimSun" w:hAnsiTheme="majorBidi" w:cstheme="majorBidi"/>
          <w:sz w:val="24"/>
          <w:szCs w:val="24"/>
          <w:vertAlign w:val="superscript"/>
          <w:lang w:val="en-US" w:eastAsia="zh-CN"/>
        </w:rPr>
        <w:t>4</w:t>
      </w:r>
      <w:r>
        <w:rPr>
          <w:rFonts w:asciiTheme="majorBidi" w:eastAsia="SimSun" w:hAnsiTheme="majorBidi" w:cstheme="majorBidi"/>
          <w:sz w:val="24"/>
          <w:szCs w:val="24"/>
          <w:lang w:val="en-US" w:eastAsia="zh-CN"/>
        </w:rPr>
        <w:t>, and Last Author</w:t>
      </w:r>
      <w:r>
        <w:rPr>
          <w:rFonts w:asciiTheme="majorBidi" w:eastAsia="SimSun" w:hAnsiTheme="majorBidi" w:cstheme="majorBidi"/>
          <w:sz w:val="24"/>
          <w:szCs w:val="24"/>
          <w:vertAlign w:val="superscript"/>
          <w:lang w:val="en-US" w:eastAsia="zh-CN"/>
        </w:rPr>
        <w:t>1,2</w:t>
      </w:r>
      <w:r w:rsidRPr="00F45528">
        <w:rPr>
          <w:rFonts w:ascii="Times New Roman" w:hAnsi="Times New Roman" w:cs="Times New Roman"/>
          <w:sz w:val="24"/>
          <w:szCs w:val="24"/>
        </w:rPr>
        <w:t xml:space="preserve"> </w:t>
      </w:r>
    </w:p>
    <w:p w14:paraId="12A4D944" w14:textId="77777777" w:rsidR="0044040A" w:rsidRDefault="0044040A" w:rsidP="0044040A">
      <w:pPr>
        <w:spacing w:after="120" w:line="288"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1</w:t>
      </w:r>
      <w:r w:rsidRPr="00A61DFA">
        <w:rPr>
          <w:rFonts w:ascii="Times New Roman" w:hAnsi="Times New Roman" w:cs="Times New Roman"/>
          <w:i/>
          <w:sz w:val="20"/>
          <w:szCs w:val="20"/>
        </w:rPr>
        <w:t>Affliation, City, Country</w:t>
      </w:r>
    </w:p>
    <w:p w14:paraId="592FB43B" w14:textId="77777777" w:rsidR="0044040A" w:rsidRDefault="0044040A" w:rsidP="0044040A">
      <w:pPr>
        <w:spacing w:after="120" w:line="288"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2</w:t>
      </w:r>
      <w:r w:rsidRPr="00A61DFA">
        <w:rPr>
          <w:rFonts w:ascii="Times New Roman" w:hAnsi="Times New Roman" w:cs="Times New Roman"/>
          <w:i/>
          <w:sz w:val="20"/>
          <w:szCs w:val="20"/>
        </w:rPr>
        <w:t>Affliation, City, Country</w:t>
      </w:r>
    </w:p>
    <w:p w14:paraId="162233EC" w14:textId="77777777" w:rsidR="0044040A" w:rsidRDefault="0044040A" w:rsidP="0044040A">
      <w:pPr>
        <w:spacing w:after="120" w:line="288" w:lineRule="auto"/>
        <w:jc w:val="center"/>
        <w:rPr>
          <w:rFonts w:ascii="Times New Roman" w:hAnsi="Times New Roman" w:cs="Times New Roman"/>
          <w:i/>
          <w:sz w:val="20"/>
          <w:szCs w:val="20"/>
          <w:vertAlign w:val="superscript"/>
        </w:rPr>
      </w:pPr>
      <w:r>
        <w:rPr>
          <w:rFonts w:ascii="Times New Roman" w:hAnsi="Times New Roman" w:cs="Times New Roman"/>
          <w:i/>
          <w:sz w:val="20"/>
          <w:szCs w:val="20"/>
          <w:vertAlign w:val="superscript"/>
        </w:rPr>
        <w:t>3</w:t>
      </w:r>
      <w:r w:rsidRPr="00A61DFA">
        <w:rPr>
          <w:rFonts w:ascii="Times New Roman" w:hAnsi="Times New Roman" w:cs="Times New Roman"/>
          <w:i/>
          <w:sz w:val="20"/>
          <w:szCs w:val="20"/>
        </w:rPr>
        <w:t>Affliation, City, Country</w:t>
      </w:r>
    </w:p>
    <w:p w14:paraId="392E9B35" w14:textId="77777777" w:rsidR="0044040A" w:rsidRDefault="0044040A" w:rsidP="0044040A">
      <w:pPr>
        <w:spacing w:after="120" w:line="288"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4</w:t>
      </w:r>
      <w:r w:rsidRPr="00A61DFA">
        <w:rPr>
          <w:rFonts w:ascii="Times New Roman" w:hAnsi="Times New Roman" w:cs="Times New Roman"/>
          <w:i/>
          <w:sz w:val="20"/>
          <w:szCs w:val="20"/>
        </w:rPr>
        <w:t>Affliation, City, Country</w:t>
      </w:r>
    </w:p>
    <w:p w14:paraId="7097AEEB" w14:textId="5B6EECC4" w:rsidR="00F619F9" w:rsidRDefault="0044040A" w:rsidP="0044040A">
      <w:pPr>
        <w:spacing w:after="120" w:line="288" w:lineRule="auto"/>
        <w:jc w:val="center"/>
        <w:rPr>
          <w:rFonts w:ascii="Times New Roman" w:eastAsia="SimHei" w:hAnsi="Times New Roman" w:cs="Times New Roman"/>
          <w:i/>
          <w:sz w:val="21"/>
          <w:szCs w:val="21"/>
          <w:lang w:val="en-GB"/>
        </w:rPr>
      </w:pPr>
      <w:r w:rsidRPr="00331C17">
        <w:rPr>
          <w:rFonts w:ascii="Times New Roman" w:eastAsia="SimHei" w:hAnsi="Times New Roman" w:cs="Times New Roman"/>
          <w:i/>
          <w:sz w:val="21"/>
          <w:szCs w:val="21"/>
          <w:vertAlign w:val="superscript"/>
          <w:lang w:val="en-GB"/>
        </w:rPr>
        <w:t>*</w:t>
      </w:r>
      <w:r>
        <w:rPr>
          <w:rFonts w:ascii="Times New Roman" w:eastAsia="SimHei" w:hAnsi="Times New Roman" w:cs="Times New Roman"/>
          <w:i/>
          <w:sz w:val="21"/>
          <w:szCs w:val="21"/>
          <w:lang w:val="en-GB" w:eastAsia="zh-CN"/>
        </w:rPr>
        <w:t>htphuoc@ctu.edu.vn</w:t>
      </w:r>
    </w:p>
    <w:p w14:paraId="061E524E" w14:textId="333B090B" w:rsidR="00F619F9" w:rsidRPr="00360745" w:rsidRDefault="00F619F9" w:rsidP="00F619F9">
      <w:pPr>
        <w:pStyle w:val="abstract"/>
        <w:spacing w:after="0" w:line="288" w:lineRule="auto"/>
        <w:ind w:left="562" w:right="562" w:firstLine="0"/>
        <w:rPr>
          <w:sz w:val="20"/>
        </w:rPr>
      </w:pPr>
      <w:r w:rsidRPr="00360745">
        <w:rPr>
          <w:b/>
          <w:bCs/>
          <w:sz w:val="20"/>
        </w:rPr>
        <w:t xml:space="preserve">Abstract. </w:t>
      </w:r>
      <w:r>
        <w:rPr>
          <w:sz w:val="20"/>
        </w:rPr>
        <w:t>P</w:t>
      </w:r>
      <w:r w:rsidRPr="00BE5519">
        <w:rPr>
          <w:sz w:val="20"/>
        </w:rPr>
        <w:t>lease use Times Roman (Times New Roman) 1</w:t>
      </w:r>
      <w:r>
        <w:rPr>
          <w:sz w:val="20"/>
        </w:rPr>
        <w:t>0 points for the text, except the paper title (16 points) and the name of authors (12 points)</w:t>
      </w:r>
      <w:r w:rsidRPr="00BE5519">
        <w:rPr>
          <w:sz w:val="20"/>
        </w:rPr>
        <w:t xml:space="preserve">. This template explains and demonstrates how to prepare your camera-ready paper for </w:t>
      </w:r>
      <w:r>
        <w:rPr>
          <w:sz w:val="20"/>
        </w:rPr>
        <w:t>IC</w:t>
      </w:r>
      <w:r w:rsidR="007478C9">
        <w:rPr>
          <w:sz w:val="20"/>
        </w:rPr>
        <w:t>BM</w:t>
      </w:r>
      <w:r>
        <w:rPr>
          <w:sz w:val="20"/>
        </w:rPr>
        <w:t xml:space="preserve"> 202</w:t>
      </w:r>
      <w:r w:rsidR="007478C9">
        <w:rPr>
          <w:sz w:val="20"/>
        </w:rPr>
        <w:t>4</w:t>
      </w:r>
      <w:r w:rsidRPr="00BE5519">
        <w:rPr>
          <w:sz w:val="20"/>
        </w:rPr>
        <w:t>. The best is to read these instructions and follow the outline of this text. Please make the page settings of your word processor to A4 format (21</w:t>
      </w:r>
      <w:r>
        <w:rPr>
          <w:sz w:val="20"/>
        </w:rPr>
        <w:t>.0</w:t>
      </w:r>
      <w:r w:rsidRPr="00BE5519">
        <w:rPr>
          <w:sz w:val="20"/>
        </w:rPr>
        <w:t xml:space="preserve"> x 29</w:t>
      </w:r>
      <w:r>
        <w:rPr>
          <w:sz w:val="20"/>
        </w:rPr>
        <w:t>.</w:t>
      </w:r>
      <w:r w:rsidRPr="00BE5519">
        <w:rPr>
          <w:sz w:val="20"/>
        </w:rPr>
        <w:t>7 cm or 8</w:t>
      </w:r>
      <w:r>
        <w:rPr>
          <w:sz w:val="20"/>
        </w:rPr>
        <w:t>.27</w:t>
      </w:r>
      <w:r w:rsidRPr="00BE5519">
        <w:rPr>
          <w:sz w:val="20"/>
        </w:rPr>
        <w:t xml:space="preserve"> x 11</w:t>
      </w:r>
      <w:r>
        <w:rPr>
          <w:sz w:val="20"/>
        </w:rPr>
        <w:t>.69</w:t>
      </w:r>
      <w:r w:rsidRPr="00BE5519">
        <w:rPr>
          <w:sz w:val="20"/>
        </w:rPr>
        <w:t xml:space="preserve"> inches); with the margins: bottom </w:t>
      </w:r>
      <w:r>
        <w:rPr>
          <w:sz w:val="20"/>
        </w:rPr>
        <w:t>3</w:t>
      </w:r>
      <w:r w:rsidRPr="00BE5519">
        <w:rPr>
          <w:sz w:val="20"/>
        </w:rPr>
        <w:t>.</w:t>
      </w:r>
      <w:r>
        <w:rPr>
          <w:sz w:val="20"/>
        </w:rPr>
        <w:t>0 cm (1</w:t>
      </w:r>
      <w:r w:rsidRPr="00BE5519">
        <w:rPr>
          <w:sz w:val="20"/>
        </w:rPr>
        <w:t>.</w:t>
      </w:r>
      <w:r>
        <w:rPr>
          <w:sz w:val="20"/>
        </w:rPr>
        <w:t>18</w:t>
      </w:r>
      <w:r w:rsidRPr="00BE5519">
        <w:rPr>
          <w:sz w:val="20"/>
        </w:rPr>
        <w:t xml:space="preserve"> in) and top 2.5 cm (0.98 in), right/left margins must be 2</w:t>
      </w:r>
      <w:r>
        <w:rPr>
          <w:sz w:val="20"/>
        </w:rPr>
        <w:t>.5</w:t>
      </w:r>
      <w:r w:rsidRPr="00BE5519">
        <w:rPr>
          <w:sz w:val="20"/>
        </w:rPr>
        <w:t xml:space="preserve"> cm (0.</w:t>
      </w:r>
      <w:r>
        <w:rPr>
          <w:sz w:val="20"/>
        </w:rPr>
        <w:t>9</w:t>
      </w:r>
      <w:r w:rsidRPr="00BE5519">
        <w:rPr>
          <w:sz w:val="20"/>
        </w:rPr>
        <w:t>8 in).</w:t>
      </w:r>
      <w:r>
        <w:rPr>
          <w:sz w:val="20"/>
        </w:rPr>
        <w:t xml:space="preserve"> The abstract should be at least 150 words and up to 300 words. The corresponding author should be indicated with the symbol *. Abstract text is justified, and paragraphs are not indented. This one-page abstract will be published in the conference proceedings.</w:t>
      </w:r>
    </w:p>
    <w:p w14:paraId="6FEFEE4C" w14:textId="54482139" w:rsidR="00360745" w:rsidRPr="00360745" w:rsidRDefault="00F619F9" w:rsidP="00A40AD9">
      <w:pPr>
        <w:pStyle w:val="keywords"/>
        <w:spacing w:line="288" w:lineRule="auto"/>
        <w:jc w:val="both"/>
        <w:rPr>
          <w:sz w:val="20"/>
        </w:rPr>
      </w:pPr>
      <w:r w:rsidRPr="00360745">
        <w:rPr>
          <w:b/>
          <w:bCs/>
          <w:sz w:val="20"/>
        </w:rPr>
        <w:t>Keywords:</w:t>
      </w:r>
      <w:r w:rsidRPr="00360745">
        <w:rPr>
          <w:sz w:val="20"/>
        </w:rPr>
        <w:t xml:space="preserve"> First Keyword, Second Keyword, Third Keyword</w:t>
      </w:r>
      <w:r>
        <w:rPr>
          <w:sz w:val="20"/>
        </w:rPr>
        <w:t>, Fourth</w:t>
      </w:r>
      <w:r w:rsidRPr="00360745">
        <w:rPr>
          <w:sz w:val="20"/>
        </w:rPr>
        <w:t xml:space="preserve"> Keyword</w:t>
      </w:r>
      <w:r>
        <w:rPr>
          <w:sz w:val="20"/>
        </w:rPr>
        <w:t>,</w:t>
      </w:r>
      <w:r w:rsidRPr="00E46C1E">
        <w:rPr>
          <w:sz w:val="20"/>
        </w:rPr>
        <w:t xml:space="preserve"> </w:t>
      </w:r>
      <w:r>
        <w:rPr>
          <w:sz w:val="20"/>
        </w:rPr>
        <w:t>Fifth</w:t>
      </w:r>
      <w:r w:rsidRPr="00360745">
        <w:rPr>
          <w:sz w:val="20"/>
        </w:rPr>
        <w:t xml:space="preserve"> Keyword.</w:t>
      </w:r>
      <w:r>
        <w:rPr>
          <w:sz w:val="20"/>
        </w:rPr>
        <w:t xml:space="preserve"> No more than 5 keywords.</w:t>
      </w:r>
    </w:p>
    <w:p w14:paraId="5EBF4D84" w14:textId="77777777" w:rsidR="00360745" w:rsidRDefault="00360745" w:rsidP="00BF570C">
      <w:pPr>
        <w:pStyle w:val="heading1"/>
        <w:spacing w:line="288" w:lineRule="auto"/>
      </w:pPr>
      <w:r>
        <w:t>First Section</w:t>
      </w:r>
    </w:p>
    <w:p w14:paraId="42DFF051" w14:textId="0A162A2A" w:rsidR="00A07CDA" w:rsidRPr="00A40AD9" w:rsidRDefault="00BE5519" w:rsidP="00BF570C">
      <w:pPr>
        <w:widowControl w:val="0"/>
        <w:spacing w:after="0" w:line="288" w:lineRule="auto"/>
        <w:jc w:val="both"/>
        <w:rPr>
          <w:rFonts w:ascii="Times New Roman" w:eastAsia="DengXian" w:hAnsi="Times New Roman" w:cs="Times New Roman"/>
          <w:b/>
          <w:color w:val="FF0000"/>
          <w:kern w:val="2"/>
          <w:sz w:val="20"/>
          <w:szCs w:val="20"/>
          <w:lang w:val="en-US" w:eastAsia="zh-CN"/>
        </w:rPr>
      </w:pPr>
      <w:r w:rsidRPr="00BE5519">
        <w:rPr>
          <w:rFonts w:ascii="Times New Roman" w:eastAsia="DengXian" w:hAnsi="Times New Roman" w:cs="Times New Roman"/>
          <w:kern w:val="2"/>
          <w:sz w:val="20"/>
          <w:szCs w:val="20"/>
          <w:lang w:val="en-US" w:eastAsia="zh-CN"/>
        </w:rPr>
        <w:t>All manuscripts must be in English, also the table and figure texts, otherwise we cannot publish your paper.</w:t>
      </w:r>
      <w:r w:rsidRPr="00AD3524">
        <w:rPr>
          <w:rFonts w:ascii="Times New Roman" w:eastAsia="DengXian" w:hAnsi="Times New Roman" w:cs="Times New Roman"/>
          <w:kern w:val="2"/>
          <w:sz w:val="20"/>
          <w:szCs w:val="20"/>
          <w:lang w:val="en-US" w:eastAsia="zh-CN"/>
        </w:rPr>
        <w:t xml:space="preserve"> </w:t>
      </w:r>
      <w:r w:rsidRPr="00A40AD9">
        <w:rPr>
          <w:rFonts w:ascii="Times New Roman" w:eastAsia="DengXian" w:hAnsi="Times New Roman" w:cs="Times New Roman"/>
          <w:b/>
          <w:color w:val="FF0000"/>
          <w:kern w:val="2"/>
          <w:sz w:val="20"/>
          <w:szCs w:val="20"/>
          <w:lang w:val="en-US" w:eastAsia="zh-CN"/>
        </w:rPr>
        <w:t>Length</w:t>
      </w:r>
      <w:r w:rsidR="00E93B56" w:rsidRPr="00A40AD9">
        <w:rPr>
          <w:rFonts w:ascii="Times New Roman" w:eastAsia="DengXian" w:hAnsi="Times New Roman" w:cs="Times New Roman"/>
          <w:b/>
          <w:color w:val="FF0000"/>
          <w:kern w:val="2"/>
          <w:sz w:val="20"/>
          <w:szCs w:val="20"/>
          <w:lang w:val="en-US" w:eastAsia="zh-CN"/>
        </w:rPr>
        <w:t xml:space="preserve"> of the full paper is at least </w:t>
      </w:r>
      <w:r w:rsidR="00DF1D71">
        <w:rPr>
          <w:rFonts w:ascii="Times New Roman" w:eastAsia="DengXian" w:hAnsi="Times New Roman" w:cs="Times New Roman"/>
          <w:b/>
          <w:color w:val="FF0000"/>
          <w:kern w:val="2"/>
          <w:sz w:val="20"/>
          <w:szCs w:val="20"/>
          <w:lang w:val="en-US" w:eastAsia="zh-CN"/>
        </w:rPr>
        <w:t>6</w:t>
      </w:r>
      <w:r w:rsidRPr="00A40AD9">
        <w:rPr>
          <w:rFonts w:ascii="Times New Roman" w:eastAsia="DengXian" w:hAnsi="Times New Roman" w:cs="Times New Roman"/>
          <w:b/>
          <w:color w:val="FF0000"/>
          <w:kern w:val="2"/>
          <w:sz w:val="20"/>
          <w:szCs w:val="20"/>
          <w:lang w:val="en-US" w:eastAsia="zh-CN"/>
        </w:rPr>
        <w:t xml:space="preserve"> pages (max. </w:t>
      </w:r>
      <w:r w:rsidR="00DF1D71">
        <w:rPr>
          <w:rFonts w:ascii="Times New Roman" w:eastAsia="DengXian" w:hAnsi="Times New Roman" w:cs="Times New Roman"/>
          <w:b/>
          <w:color w:val="FF0000"/>
          <w:kern w:val="2"/>
          <w:sz w:val="20"/>
          <w:szCs w:val="20"/>
          <w:lang w:val="en-US" w:eastAsia="zh-CN"/>
        </w:rPr>
        <w:t>10</w:t>
      </w:r>
      <w:r w:rsidRPr="00A40AD9">
        <w:rPr>
          <w:rFonts w:ascii="Times New Roman" w:eastAsia="DengXian" w:hAnsi="Times New Roman" w:cs="Times New Roman"/>
          <w:b/>
          <w:color w:val="FF0000"/>
          <w:kern w:val="2"/>
          <w:sz w:val="20"/>
          <w:szCs w:val="20"/>
          <w:lang w:val="en-US" w:eastAsia="zh-CN"/>
        </w:rPr>
        <w:t xml:space="preserve"> pages). </w:t>
      </w:r>
    </w:p>
    <w:p w14:paraId="219124FE" w14:textId="4012C5DB" w:rsidR="00A07CDA" w:rsidRPr="00A40AD9" w:rsidRDefault="00A07CDA" w:rsidP="00BF570C">
      <w:pPr>
        <w:widowControl w:val="0"/>
        <w:spacing w:after="0" w:line="288" w:lineRule="auto"/>
        <w:ind w:firstLine="360"/>
        <w:jc w:val="both"/>
        <w:rPr>
          <w:rFonts w:ascii="Times New Roman" w:eastAsia="DengXian" w:hAnsi="Times New Roman" w:cs="Times New Roman"/>
          <w:b/>
          <w:color w:val="FF0000"/>
          <w:kern w:val="2"/>
          <w:sz w:val="20"/>
          <w:szCs w:val="20"/>
          <w:lang w:val="en-US" w:eastAsia="zh-CN"/>
        </w:rPr>
      </w:pPr>
      <w:r w:rsidRPr="00A40AD9">
        <w:rPr>
          <w:rFonts w:ascii="Times New Roman" w:eastAsia="DengXian" w:hAnsi="Times New Roman" w:cs="Times New Roman"/>
          <w:b/>
          <w:color w:val="FF0000"/>
          <w:kern w:val="2"/>
          <w:sz w:val="20"/>
          <w:szCs w:val="20"/>
          <w:lang w:val="en-US" w:eastAsia="zh-CN"/>
        </w:rPr>
        <w:t>Please name your file as “</w:t>
      </w:r>
      <w:r w:rsidR="00570126" w:rsidRPr="00A40AD9">
        <w:rPr>
          <w:rFonts w:ascii="Times New Roman" w:eastAsia="DengXian" w:hAnsi="Times New Roman" w:cs="Times New Roman"/>
          <w:b/>
          <w:color w:val="FF0000"/>
          <w:kern w:val="2"/>
          <w:sz w:val="20"/>
          <w:szCs w:val="20"/>
          <w:lang w:val="en-US" w:eastAsia="zh-CN"/>
        </w:rPr>
        <w:t>ID number_</w:t>
      </w:r>
      <w:r w:rsidR="00C11A74" w:rsidRPr="00A40AD9">
        <w:rPr>
          <w:rFonts w:ascii="Times New Roman" w:eastAsia="DengXian" w:hAnsi="Times New Roman" w:cs="Times New Roman"/>
          <w:b/>
          <w:color w:val="FF0000"/>
          <w:kern w:val="2"/>
          <w:sz w:val="20"/>
          <w:szCs w:val="20"/>
          <w:lang w:val="en-US" w:eastAsia="zh-CN"/>
        </w:rPr>
        <w:t xml:space="preserve">Full name </w:t>
      </w:r>
      <w:r w:rsidRPr="00A40AD9">
        <w:rPr>
          <w:rFonts w:ascii="Times New Roman" w:eastAsia="DengXian" w:hAnsi="Times New Roman" w:cs="Times New Roman"/>
          <w:b/>
          <w:color w:val="FF0000"/>
          <w:kern w:val="2"/>
          <w:sz w:val="20"/>
          <w:szCs w:val="20"/>
          <w:lang w:val="en-US" w:eastAsia="zh-CN"/>
        </w:rPr>
        <w:t xml:space="preserve">of the </w:t>
      </w:r>
      <w:r w:rsidR="00570126" w:rsidRPr="00A40AD9">
        <w:rPr>
          <w:rFonts w:ascii="Times New Roman" w:eastAsia="DengXian" w:hAnsi="Times New Roman" w:cs="Times New Roman"/>
          <w:b/>
          <w:color w:val="FF0000"/>
          <w:kern w:val="2"/>
          <w:sz w:val="20"/>
          <w:szCs w:val="20"/>
          <w:lang w:val="en-US" w:eastAsia="zh-CN"/>
        </w:rPr>
        <w:t>corresponding author</w:t>
      </w:r>
      <w:r w:rsidR="003620C4" w:rsidRPr="00A40AD9">
        <w:rPr>
          <w:rFonts w:ascii="Times New Roman" w:eastAsia="DengXian" w:hAnsi="Times New Roman" w:cs="Times New Roman"/>
          <w:b/>
          <w:color w:val="FF0000"/>
          <w:kern w:val="2"/>
          <w:sz w:val="20"/>
          <w:szCs w:val="20"/>
          <w:lang w:val="en-US" w:eastAsia="zh-CN"/>
        </w:rPr>
        <w:t>.doc</w:t>
      </w:r>
      <w:r w:rsidRPr="00A40AD9">
        <w:rPr>
          <w:rFonts w:ascii="Times New Roman" w:eastAsia="DengXian" w:hAnsi="Times New Roman" w:cs="Times New Roman"/>
          <w:b/>
          <w:color w:val="FF0000"/>
          <w:kern w:val="2"/>
          <w:sz w:val="20"/>
          <w:szCs w:val="20"/>
          <w:lang w:val="en-US" w:eastAsia="zh-CN"/>
        </w:rPr>
        <w:t>”. For example, “</w:t>
      </w:r>
      <w:r w:rsidR="00570126" w:rsidRPr="00A40AD9">
        <w:rPr>
          <w:rFonts w:ascii="Times New Roman" w:eastAsia="DengXian" w:hAnsi="Times New Roman" w:cs="Times New Roman"/>
          <w:b/>
          <w:color w:val="FF0000"/>
          <w:kern w:val="2"/>
          <w:sz w:val="20"/>
          <w:szCs w:val="20"/>
          <w:lang w:val="en-US" w:eastAsia="zh-CN"/>
        </w:rPr>
        <w:t>10</w:t>
      </w:r>
      <w:r w:rsidR="00A8249C" w:rsidRPr="00A40AD9">
        <w:rPr>
          <w:rFonts w:ascii="Times New Roman" w:eastAsia="DengXian" w:hAnsi="Times New Roman" w:cs="Times New Roman"/>
          <w:b/>
          <w:color w:val="FF0000"/>
          <w:kern w:val="2"/>
          <w:sz w:val="20"/>
          <w:szCs w:val="20"/>
          <w:lang w:val="en-US" w:eastAsia="zh-CN"/>
        </w:rPr>
        <w:t>16</w:t>
      </w:r>
      <w:r w:rsidR="00570126" w:rsidRPr="00A40AD9">
        <w:rPr>
          <w:rFonts w:ascii="Times New Roman" w:eastAsia="DengXian" w:hAnsi="Times New Roman" w:cs="Times New Roman"/>
          <w:b/>
          <w:color w:val="FF0000"/>
          <w:kern w:val="2"/>
          <w:sz w:val="20"/>
          <w:szCs w:val="20"/>
          <w:lang w:val="en-US" w:eastAsia="zh-CN"/>
        </w:rPr>
        <w:t>_</w:t>
      </w:r>
      <w:r w:rsidR="00B16376">
        <w:rPr>
          <w:rFonts w:ascii="Times New Roman" w:eastAsia="DengXian" w:hAnsi="Times New Roman" w:cs="Times New Roman"/>
          <w:b/>
          <w:color w:val="FF0000"/>
          <w:kern w:val="2"/>
          <w:sz w:val="20"/>
          <w:szCs w:val="20"/>
          <w:lang w:val="en-US" w:eastAsia="zh-CN"/>
        </w:rPr>
        <w:t>Nguyen Van A</w:t>
      </w:r>
      <w:r w:rsidRPr="00A40AD9">
        <w:rPr>
          <w:rFonts w:ascii="Times New Roman" w:eastAsia="DengXian" w:hAnsi="Times New Roman" w:cs="Times New Roman"/>
          <w:b/>
          <w:color w:val="FF0000"/>
          <w:kern w:val="2"/>
          <w:sz w:val="20"/>
          <w:szCs w:val="20"/>
          <w:lang w:val="en-US" w:eastAsia="zh-CN"/>
        </w:rPr>
        <w:t>.doc</w:t>
      </w:r>
      <w:r w:rsidR="003207BD" w:rsidRPr="00A40AD9">
        <w:rPr>
          <w:rFonts w:ascii="Times New Roman" w:eastAsia="DengXian" w:hAnsi="Times New Roman" w:cs="Times New Roman"/>
          <w:b/>
          <w:color w:val="FF0000"/>
          <w:kern w:val="2"/>
          <w:sz w:val="20"/>
          <w:szCs w:val="20"/>
          <w:lang w:val="en-US" w:eastAsia="zh-CN"/>
        </w:rPr>
        <w:t>x</w:t>
      </w:r>
      <w:r w:rsidRPr="00A40AD9">
        <w:rPr>
          <w:rFonts w:ascii="Times New Roman" w:eastAsia="DengXian" w:hAnsi="Times New Roman" w:cs="Times New Roman"/>
          <w:b/>
          <w:color w:val="FF0000"/>
          <w:kern w:val="2"/>
          <w:sz w:val="20"/>
          <w:szCs w:val="20"/>
          <w:lang w:val="en-US" w:eastAsia="zh-CN"/>
        </w:rPr>
        <w:t>”.</w:t>
      </w:r>
    </w:p>
    <w:p w14:paraId="113A7EAB" w14:textId="0BFCEBD1" w:rsidR="00A07CDA" w:rsidRDefault="00A07CDA"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sidRPr="00A07CDA">
        <w:rPr>
          <w:rFonts w:ascii="Times New Roman" w:eastAsia="DengXian" w:hAnsi="Times New Roman" w:cs="Times New Roman"/>
          <w:kern w:val="2"/>
          <w:sz w:val="20"/>
          <w:szCs w:val="20"/>
          <w:lang w:val="en-US" w:eastAsia="zh-CN"/>
        </w:rPr>
        <w:t>After you have received abstract acceptance notification</w:t>
      </w:r>
      <w:r w:rsidR="003620C4">
        <w:rPr>
          <w:rFonts w:ascii="Times New Roman" w:eastAsia="DengXian" w:hAnsi="Times New Roman" w:cs="Times New Roman"/>
          <w:kern w:val="2"/>
          <w:sz w:val="20"/>
          <w:szCs w:val="20"/>
          <w:lang w:val="en-US" w:eastAsia="zh-CN"/>
        </w:rPr>
        <w:t xml:space="preserve"> in your </w:t>
      </w:r>
      <w:r w:rsidR="00CC69F3">
        <w:rPr>
          <w:rFonts w:ascii="Times New Roman" w:eastAsia="DengXian" w:hAnsi="Times New Roman" w:cs="Times New Roman"/>
          <w:kern w:val="2"/>
          <w:sz w:val="20"/>
          <w:szCs w:val="20"/>
          <w:lang w:val="en-US" w:eastAsia="zh-CN"/>
        </w:rPr>
        <w:t xml:space="preserve">personal </w:t>
      </w:r>
      <w:r w:rsidR="003620C4">
        <w:rPr>
          <w:rFonts w:ascii="Times New Roman" w:eastAsia="DengXian" w:hAnsi="Times New Roman" w:cs="Times New Roman"/>
          <w:kern w:val="2"/>
          <w:sz w:val="20"/>
          <w:szCs w:val="20"/>
          <w:lang w:val="en-US" w:eastAsia="zh-CN"/>
        </w:rPr>
        <w:t>IC</w:t>
      </w:r>
      <w:r w:rsidR="001039F0">
        <w:rPr>
          <w:rFonts w:ascii="Times New Roman" w:eastAsia="DengXian" w:hAnsi="Times New Roman" w:cs="Times New Roman"/>
          <w:kern w:val="2"/>
          <w:sz w:val="20"/>
          <w:szCs w:val="20"/>
          <w:lang w:val="en-US" w:eastAsia="zh-CN"/>
        </w:rPr>
        <w:t>BM</w:t>
      </w:r>
      <w:r w:rsidR="003620C4">
        <w:rPr>
          <w:rFonts w:ascii="Times New Roman" w:eastAsia="DengXian" w:hAnsi="Times New Roman" w:cs="Times New Roman"/>
          <w:kern w:val="2"/>
          <w:sz w:val="20"/>
          <w:szCs w:val="20"/>
          <w:lang w:val="en-US" w:eastAsia="zh-CN"/>
        </w:rPr>
        <w:t xml:space="preserve"> account</w:t>
      </w:r>
      <w:r w:rsidR="00A649EC">
        <w:rPr>
          <w:rFonts w:ascii="Times New Roman" w:eastAsia="DengXian" w:hAnsi="Times New Roman" w:cs="Times New Roman"/>
          <w:kern w:val="2"/>
          <w:sz w:val="20"/>
          <w:szCs w:val="20"/>
          <w:lang w:val="en-US" w:eastAsia="zh-CN"/>
        </w:rPr>
        <w:t xml:space="preserve"> and email</w:t>
      </w:r>
      <w:r w:rsidRPr="00A07CDA">
        <w:rPr>
          <w:rFonts w:ascii="Times New Roman" w:eastAsia="DengXian" w:hAnsi="Times New Roman" w:cs="Times New Roman"/>
          <w:kern w:val="2"/>
          <w:sz w:val="20"/>
          <w:szCs w:val="20"/>
          <w:lang w:val="en-US" w:eastAsia="zh-CN"/>
        </w:rPr>
        <w:t xml:space="preserve">, please upload the </w:t>
      </w:r>
      <w:r w:rsidR="00D02E06">
        <w:rPr>
          <w:rFonts w:ascii="Times New Roman" w:eastAsia="DengXian" w:hAnsi="Times New Roman" w:cs="Times New Roman"/>
          <w:kern w:val="2"/>
          <w:sz w:val="20"/>
          <w:szCs w:val="20"/>
          <w:lang w:val="en-US" w:eastAsia="zh-CN"/>
        </w:rPr>
        <w:t>word</w:t>
      </w:r>
      <w:r w:rsidRPr="00A07CDA">
        <w:rPr>
          <w:rFonts w:ascii="Times New Roman" w:eastAsia="DengXian" w:hAnsi="Times New Roman" w:cs="Times New Roman"/>
          <w:kern w:val="2"/>
          <w:sz w:val="20"/>
          <w:szCs w:val="20"/>
          <w:lang w:val="en-US" w:eastAsia="zh-CN"/>
        </w:rPr>
        <w:t xml:space="preserve"> file of your full paper via same URL of abstract submission and your</w:t>
      </w:r>
      <w:r w:rsidR="00A649EC">
        <w:rPr>
          <w:rFonts w:ascii="Times New Roman" w:eastAsia="DengXian" w:hAnsi="Times New Roman" w:cs="Times New Roman"/>
          <w:kern w:val="2"/>
          <w:sz w:val="20"/>
          <w:szCs w:val="20"/>
          <w:lang w:val="en-US" w:eastAsia="zh-CN"/>
        </w:rPr>
        <w:t xml:space="preserve"> revised</w:t>
      </w:r>
      <w:r w:rsidRPr="00A07CDA">
        <w:rPr>
          <w:rFonts w:ascii="Times New Roman" w:eastAsia="DengXian" w:hAnsi="Times New Roman" w:cs="Times New Roman"/>
          <w:kern w:val="2"/>
          <w:sz w:val="20"/>
          <w:szCs w:val="20"/>
          <w:lang w:val="en-US" w:eastAsia="zh-CN"/>
        </w:rPr>
        <w:t xml:space="preserve"> full paper via same URL of abstract submission.</w:t>
      </w:r>
    </w:p>
    <w:p w14:paraId="036E5C4A" w14:textId="52B6CAF1" w:rsidR="00A07CDA" w:rsidRDefault="00A07CDA"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sidRPr="00A07CDA">
        <w:rPr>
          <w:rFonts w:ascii="Times New Roman" w:eastAsia="DengXian" w:hAnsi="Times New Roman" w:cs="Times New Roman"/>
          <w:kern w:val="2"/>
          <w:sz w:val="20"/>
          <w:szCs w:val="20"/>
          <w:lang w:val="en-US" w:eastAsia="zh-CN"/>
        </w:rPr>
        <w:t xml:space="preserve">Once you login to conference website, select your submission on the page. This will guide you to the file update page on which you can upload your </w:t>
      </w:r>
      <w:r w:rsidR="00980770">
        <w:rPr>
          <w:rFonts w:ascii="Times New Roman" w:eastAsia="DengXian" w:hAnsi="Times New Roman" w:cs="Times New Roman"/>
          <w:kern w:val="2"/>
          <w:sz w:val="20"/>
          <w:szCs w:val="20"/>
          <w:lang w:val="en-US" w:eastAsia="zh-CN"/>
        </w:rPr>
        <w:t>f</w:t>
      </w:r>
      <w:r w:rsidRPr="00A07CDA">
        <w:rPr>
          <w:rFonts w:ascii="Times New Roman" w:eastAsia="DengXian" w:hAnsi="Times New Roman" w:cs="Times New Roman"/>
          <w:kern w:val="2"/>
          <w:sz w:val="20"/>
          <w:szCs w:val="20"/>
          <w:lang w:val="en-US" w:eastAsia="zh-CN"/>
        </w:rPr>
        <w:t>ull paper.</w:t>
      </w:r>
      <w:r>
        <w:rPr>
          <w:rFonts w:ascii="Times New Roman" w:eastAsia="DengXian" w:hAnsi="Times New Roman" w:cs="Times New Roman"/>
          <w:kern w:val="2"/>
          <w:sz w:val="20"/>
          <w:szCs w:val="20"/>
          <w:lang w:val="en-US" w:eastAsia="zh-CN"/>
        </w:rPr>
        <w:t xml:space="preserve"> </w:t>
      </w:r>
    </w:p>
    <w:p w14:paraId="24C9CA25" w14:textId="24936638" w:rsidR="00A07CDA" w:rsidRDefault="00AF36A9"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All submitted papers will be reviewed by at least t</w:t>
      </w:r>
      <w:r w:rsidR="00A40AD9">
        <w:rPr>
          <w:rFonts w:ascii="Times New Roman" w:eastAsia="DengXian" w:hAnsi="Times New Roman" w:cs="Times New Roman"/>
          <w:kern w:val="2"/>
          <w:sz w:val="20"/>
          <w:szCs w:val="20"/>
          <w:lang w:val="en-US" w:eastAsia="zh-CN"/>
        </w:rPr>
        <w:t>wo</w:t>
      </w:r>
      <w:r>
        <w:rPr>
          <w:rFonts w:ascii="Times New Roman" w:eastAsia="DengXian" w:hAnsi="Times New Roman" w:cs="Times New Roman"/>
          <w:kern w:val="2"/>
          <w:sz w:val="20"/>
          <w:szCs w:val="20"/>
          <w:lang w:val="en-US" w:eastAsia="zh-CN"/>
        </w:rPr>
        <w:t xml:space="preserve"> relevant experts in the scientific committee. All accepted papers will be shown in the abstract proceedings and a flask disk (USB) of IC</w:t>
      </w:r>
      <w:r w:rsidR="005A5813">
        <w:rPr>
          <w:rFonts w:ascii="Times New Roman" w:eastAsia="DengXian" w:hAnsi="Times New Roman" w:cs="Times New Roman"/>
          <w:kern w:val="2"/>
          <w:sz w:val="20"/>
          <w:szCs w:val="20"/>
          <w:lang w:val="en-US" w:eastAsia="zh-CN"/>
        </w:rPr>
        <w:t>BM</w:t>
      </w:r>
      <w:r w:rsidR="00535682">
        <w:rPr>
          <w:rFonts w:ascii="Times New Roman" w:eastAsia="DengXian" w:hAnsi="Times New Roman" w:cs="Times New Roman"/>
          <w:kern w:val="2"/>
          <w:sz w:val="20"/>
          <w:szCs w:val="20"/>
          <w:lang w:val="en-US" w:eastAsia="zh-CN"/>
        </w:rPr>
        <w:t xml:space="preserve"> </w:t>
      </w:r>
      <w:r>
        <w:rPr>
          <w:rFonts w:ascii="Times New Roman" w:eastAsia="DengXian" w:hAnsi="Times New Roman" w:cs="Times New Roman"/>
          <w:kern w:val="2"/>
          <w:sz w:val="20"/>
          <w:szCs w:val="20"/>
          <w:lang w:val="en-US" w:eastAsia="zh-CN"/>
        </w:rPr>
        <w:t>20</w:t>
      </w:r>
      <w:r w:rsidR="00A40AD9">
        <w:rPr>
          <w:rFonts w:ascii="Times New Roman" w:eastAsia="DengXian" w:hAnsi="Times New Roman" w:cs="Times New Roman"/>
          <w:kern w:val="2"/>
          <w:sz w:val="20"/>
          <w:szCs w:val="20"/>
          <w:lang w:val="en-US" w:eastAsia="zh-CN"/>
        </w:rPr>
        <w:t>2</w:t>
      </w:r>
      <w:r w:rsidR="005A5813">
        <w:rPr>
          <w:rFonts w:ascii="Times New Roman" w:eastAsia="DengXian" w:hAnsi="Times New Roman" w:cs="Times New Roman"/>
          <w:kern w:val="2"/>
          <w:sz w:val="20"/>
          <w:szCs w:val="20"/>
          <w:lang w:val="en-US" w:eastAsia="zh-CN"/>
        </w:rPr>
        <w:t>4</w:t>
      </w:r>
      <w:r>
        <w:rPr>
          <w:rFonts w:ascii="Times New Roman" w:eastAsia="DengXian" w:hAnsi="Times New Roman" w:cs="Times New Roman"/>
          <w:kern w:val="2"/>
          <w:sz w:val="20"/>
          <w:szCs w:val="20"/>
          <w:lang w:val="en-US" w:eastAsia="zh-CN"/>
        </w:rPr>
        <w:t xml:space="preserve">. Furthermore, </w:t>
      </w:r>
      <w:r w:rsidR="00A649EC" w:rsidRPr="00A649EC">
        <w:rPr>
          <w:rFonts w:ascii="Times New Roman" w:eastAsia="DengXian" w:hAnsi="Times New Roman" w:cs="Times New Roman"/>
          <w:kern w:val="2"/>
          <w:sz w:val="20"/>
          <w:szCs w:val="20"/>
          <w:lang w:val="en-US" w:eastAsia="zh-CN"/>
        </w:rPr>
        <w:t>the selected papers by the scientific committee will be published in the Proceedings of the IC</w:t>
      </w:r>
      <w:r w:rsidR="005A5813">
        <w:rPr>
          <w:rFonts w:ascii="Times New Roman" w:eastAsia="DengXian" w:hAnsi="Times New Roman" w:cs="Times New Roman"/>
          <w:kern w:val="2"/>
          <w:sz w:val="20"/>
          <w:szCs w:val="20"/>
          <w:lang w:val="en-US" w:eastAsia="zh-CN"/>
        </w:rPr>
        <w:t>BM</w:t>
      </w:r>
      <w:r w:rsidR="00A649EC" w:rsidRPr="00A649EC">
        <w:rPr>
          <w:rFonts w:ascii="Times New Roman" w:eastAsia="DengXian" w:hAnsi="Times New Roman" w:cs="Times New Roman"/>
          <w:kern w:val="2"/>
          <w:sz w:val="20"/>
          <w:szCs w:val="20"/>
          <w:lang w:val="en-US" w:eastAsia="zh-CN"/>
        </w:rPr>
        <w:t xml:space="preserve"> 202</w:t>
      </w:r>
      <w:r w:rsidR="005A5813">
        <w:rPr>
          <w:rFonts w:ascii="Times New Roman" w:eastAsia="DengXian" w:hAnsi="Times New Roman" w:cs="Times New Roman"/>
          <w:kern w:val="2"/>
          <w:sz w:val="20"/>
          <w:szCs w:val="20"/>
          <w:lang w:val="en-US" w:eastAsia="zh-CN"/>
        </w:rPr>
        <w:t>4</w:t>
      </w:r>
      <w:r w:rsidR="00A649EC" w:rsidRPr="00A649EC">
        <w:rPr>
          <w:rFonts w:ascii="Times New Roman" w:eastAsia="DengXian" w:hAnsi="Times New Roman" w:cs="Times New Roman"/>
          <w:kern w:val="2"/>
          <w:sz w:val="20"/>
          <w:szCs w:val="20"/>
          <w:lang w:val="en-US" w:eastAsia="zh-CN"/>
        </w:rPr>
        <w:t xml:space="preserve"> be published by Springer, and indexed in Scopus and Web of Science.</w:t>
      </w:r>
    </w:p>
    <w:p w14:paraId="0D370227" w14:textId="5CD1DA16" w:rsidR="00AA5116" w:rsidRDefault="00AA5116" w:rsidP="00BF570C">
      <w:pPr>
        <w:pStyle w:val="heading1"/>
        <w:spacing w:line="288" w:lineRule="auto"/>
      </w:pPr>
      <w:r>
        <w:t>Second Section</w:t>
      </w:r>
      <w:r w:rsidR="00615566">
        <w:t xml:space="preserve"> </w:t>
      </w:r>
    </w:p>
    <w:p w14:paraId="015C1595" w14:textId="7D53D79E" w:rsidR="00AA5116" w:rsidRPr="00CC33D7" w:rsidRDefault="00AA5116" w:rsidP="00BF570C">
      <w:pPr>
        <w:pStyle w:val="heading2"/>
        <w:spacing w:before="0" w:line="288" w:lineRule="auto"/>
        <w:rPr>
          <w:i/>
        </w:rPr>
      </w:pPr>
      <w:r w:rsidRPr="00CC33D7">
        <w:rPr>
          <w:i/>
        </w:rPr>
        <w:t>General Paper Style</w:t>
      </w:r>
    </w:p>
    <w:p w14:paraId="51D69E70" w14:textId="6A460141" w:rsidR="003D3FF3" w:rsidRDefault="008E7AF2" w:rsidP="00BF570C">
      <w:pPr>
        <w:widowControl w:val="0"/>
        <w:spacing w:after="0" w:line="288" w:lineRule="auto"/>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b/>
          <w:kern w:val="2"/>
          <w:sz w:val="20"/>
          <w:szCs w:val="20"/>
          <w:lang w:val="en-US" w:eastAsia="zh-CN"/>
        </w:rPr>
        <w:t xml:space="preserve">Paper Title. </w:t>
      </w:r>
      <w:r>
        <w:rPr>
          <w:rFonts w:ascii="Times New Roman" w:eastAsia="DengXian" w:hAnsi="Times New Roman" w:cs="Times New Roman"/>
          <w:kern w:val="2"/>
          <w:sz w:val="20"/>
          <w:szCs w:val="20"/>
          <w:lang w:val="en-US" w:eastAsia="zh-CN"/>
        </w:rPr>
        <w:t xml:space="preserve">The paper title (in </w:t>
      </w:r>
      <w:r w:rsidRPr="008E7AF2">
        <w:rPr>
          <w:rFonts w:ascii="Times New Roman" w:eastAsia="DengXian" w:hAnsi="Times New Roman" w:cs="Times New Roman"/>
          <w:b/>
          <w:kern w:val="2"/>
          <w:sz w:val="20"/>
          <w:szCs w:val="20"/>
          <w:lang w:val="en-US" w:eastAsia="zh-CN"/>
        </w:rPr>
        <w:t xml:space="preserve">BOLD </w:t>
      </w:r>
      <w:r w:rsidR="00D02E06">
        <w:rPr>
          <w:rFonts w:ascii="Times New Roman" w:eastAsia="DengXian" w:hAnsi="Times New Roman" w:cs="Times New Roman"/>
          <w:b/>
          <w:kern w:val="2"/>
          <w:sz w:val="20"/>
          <w:szCs w:val="20"/>
          <w:lang w:val="en-US" w:eastAsia="zh-CN"/>
        </w:rPr>
        <w:t>16-POINT</w:t>
      </w:r>
      <w:r w:rsidRPr="008E7AF2">
        <w:rPr>
          <w:rFonts w:ascii="Times New Roman" w:eastAsia="DengXian" w:hAnsi="Times New Roman" w:cs="Times New Roman"/>
          <w:kern w:val="2"/>
          <w:sz w:val="20"/>
          <w:szCs w:val="20"/>
          <w:lang w:val="en-US" w:eastAsia="zh-CN"/>
        </w:rPr>
        <w:t>) should be centered on top of the first page.</w:t>
      </w:r>
      <w:r w:rsidR="00F55C87">
        <w:rPr>
          <w:rFonts w:ascii="Times New Roman" w:eastAsia="DengXian" w:hAnsi="Times New Roman" w:cs="Times New Roman"/>
          <w:kern w:val="2"/>
          <w:sz w:val="20"/>
          <w:szCs w:val="20"/>
          <w:lang w:val="en-US" w:eastAsia="zh-CN"/>
        </w:rPr>
        <w:t xml:space="preserve"> A</w:t>
      </w:r>
      <w:r w:rsidR="003D3FF3">
        <w:rPr>
          <w:rFonts w:ascii="Times New Roman" w:eastAsia="DengXian" w:hAnsi="Times New Roman" w:cs="Times New Roman"/>
          <w:kern w:val="2"/>
          <w:sz w:val="20"/>
          <w:szCs w:val="20"/>
          <w:lang w:val="en-US" w:eastAsia="zh-CN"/>
        </w:rPr>
        <w:t xml:space="preserve">uthors can use the </w:t>
      </w:r>
      <w:r w:rsidR="003D3FF3" w:rsidRPr="003D3FF3">
        <w:rPr>
          <w:rFonts w:ascii="Times New Roman" w:eastAsia="DengXian" w:hAnsi="Times New Roman" w:cs="Times New Roman"/>
          <w:b/>
          <w:kern w:val="2"/>
          <w:sz w:val="20"/>
          <w:szCs w:val="20"/>
          <w:lang w:val="en-US" w:eastAsia="zh-CN"/>
        </w:rPr>
        <w:t>Title</w:t>
      </w:r>
      <w:r w:rsidR="003D3FF3">
        <w:rPr>
          <w:rFonts w:ascii="Times New Roman" w:eastAsia="DengXian" w:hAnsi="Times New Roman" w:cs="Times New Roman"/>
          <w:kern w:val="2"/>
          <w:sz w:val="20"/>
          <w:szCs w:val="20"/>
          <w:lang w:val="en-US" w:eastAsia="zh-CN"/>
        </w:rPr>
        <w:t xml:space="preserve"> style in this template.</w:t>
      </w:r>
      <w:r w:rsidR="00615566">
        <w:rPr>
          <w:rFonts w:ascii="Times New Roman" w:eastAsia="DengXian" w:hAnsi="Times New Roman" w:cs="Times New Roman"/>
          <w:kern w:val="2"/>
          <w:sz w:val="20"/>
          <w:szCs w:val="20"/>
          <w:lang w:val="en-US" w:eastAsia="zh-CN"/>
        </w:rPr>
        <w:t xml:space="preserve"> The first letter of each word should be in uppercase.</w:t>
      </w:r>
    </w:p>
    <w:p w14:paraId="54B812B6" w14:textId="18D89977" w:rsidR="003D3FF3" w:rsidRDefault="003D3FF3" w:rsidP="00BF570C">
      <w:pPr>
        <w:widowControl w:val="0"/>
        <w:spacing w:after="0" w:line="288" w:lineRule="auto"/>
        <w:jc w:val="both"/>
        <w:rPr>
          <w:rFonts w:ascii="Times New Roman" w:eastAsia="DengXian" w:hAnsi="Times New Roman" w:cs="Times New Roman"/>
          <w:kern w:val="2"/>
          <w:sz w:val="20"/>
          <w:szCs w:val="20"/>
          <w:lang w:val="en-US" w:eastAsia="zh-CN"/>
        </w:rPr>
      </w:pPr>
      <w:r w:rsidRPr="003D3FF3">
        <w:rPr>
          <w:rFonts w:ascii="Times New Roman" w:eastAsia="DengXian" w:hAnsi="Times New Roman" w:cs="Times New Roman"/>
          <w:b/>
          <w:kern w:val="2"/>
          <w:sz w:val="20"/>
          <w:szCs w:val="20"/>
          <w:lang w:val="en-US" w:eastAsia="zh-CN"/>
        </w:rPr>
        <w:lastRenderedPageBreak/>
        <w:t>Authors.</w:t>
      </w:r>
      <w:r>
        <w:rPr>
          <w:rFonts w:ascii="Times New Roman" w:eastAsia="DengXian" w:hAnsi="Times New Roman" w:cs="Times New Roman"/>
          <w:kern w:val="2"/>
          <w:sz w:val="20"/>
          <w:szCs w:val="20"/>
          <w:lang w:val="en-US" w:eastAsia="zh-CN"/>
        </w:rPr>
        <w:t xml:space="preserve"> The authors’s name is in single line spacing with 12 pt. </w:t>
      </w:r>
    </w:p>
    <w:p w14:paraId="669D298F" w14:textId="0392C5DF" w:rsidR="008E7AF2" w:rsidRDefault="003D3FF3" w:rsidP="00BF570C">
      <w:pPr>
        <w:widowControl w:val="0"/>
        <w:spacing w:after="0" w:line="288" w:lineRule="auto"/>
        <w:jc w:val="both"/>
        <w:rPr>
          <w:rFonts w:ascii="Times New Roman" w:eastAsia="DengXian" w:hAnsi="Times New Roman" w:cs="Times New Roman"/>
          <w:kern w:val="2"/>
          <w:sz w:val="20"/>
          <w:szCs w:val="20"/>
          <w:lang w:val="en-US" w:eastAsia="zh-CN"/>
        </w:rPr>
      </w:pPr>
      <w:r w:rsidRPr="002D41CF">
        <w:rPr>
          <w:rFonts w:ascii="Times New Roman" w:eastAsia="DengXian" w:hAnsi="Times New Roman" w:cs="Times New Roman"/>
          <w:b/>
          <w:kern w:val="2"/>
          <w:sz w:val="20"/>
          <w:szCs w:val="20"/>
          <w:lang w:val="en-US" w:eastAsia="zh-CN"/>
        </w:rPr>
        <w:t>Affiliations.</w:t>
      </w:r>
      <w:r>
        <w:rPr>
          <w:rFonts w:ascii="Times New Roman" w:eastAsia="DengXian" w:hAnsi="Times New Roman" w:cs="Times New Roman"/>
          <w:kern w:val="2"/>
          <w:sz w:val="20"/>
          <w:szCs w:val="20"/>
          <w:lang w:val="en-US" w:eastAsia="zh-CN"/>
        </w:rPr>
        <w:t xml:space="preserve"> </w:t>
      </w:r>
      <w:r w:rsidR="008E7AF2" w:rsidRPr="008E7AF2">
        <w:rPr>
          <w:rFonts w:ascii="Times New Roman" w:eastAsia="DengXian" w:hAnsi="Times New Roman" w:cs="Times New Roman"/>
          <w:kern w:val="2"/>
          <w:sz w:val="20"/>
          <w:szCs w:val="20"/>
          <w:lang w:val="en-US" w:eastAsia="zh-CN"/>
        </w:rPr>
        <w:t xml:space="preserve">Full affiliation of each author (in Italic and not in bold); and, must be </w:t>
      </w:r>
      <w:r w:rsidR="00E93B56">
        <w:rPr>
          <w:rFonts w:ascii="Times New Roman" w:eastAsia="DengXian" w:hAnsi="Times New Roman" w:cs="Times New Roman"/>
          <w:kern w:val="2"/>
          <w:sz w:val="20"/>
          <w:szCs w:val="20"/>
          <w:lang w:val="en-US" w:eastAsia="zh-CN"/>
        </w:rPr>
        <w:t>centered</w:t>
      </w:r>
      <w:r w:rsidR="008E7AF2" w:rsidRPr="008E7AF2">
        <w:rPr>
          <w:rFonts w:ascii="Times New Roman" w:eastAsia="DengXian" w:hAnsi="Times New Roman" w:cs="Times New Roman"/>
          <w:kern w:val="2"/>
          <w:sz w:val="20"/>
          <w:szCs w:val="20"/>
          <w:lang w:val="en-US" w:eastAsia="zh-CN"/>
        </w:rPr>
        <w:t xml:space="preserve"> (similar to the text layout of this document).</w:t>
      </w:r>
      <w:r w:rsidR="00B31437">
        <w:rPr>
          <w:rFonts w:ascii="Times New Roman" w:eastAsia="DengXian" w:hAnsi="Times New Roman" w:cs="Times New Roman"/>
          <w:kern w:val="2"/>
          <w:sz w:val="20"/>
          <w:szCs w:val="20"/>
          <w:lang w:val="en-US" w:eastAsia="zh-CN"/>
        </w:rPr>
        <w:t xml:space="preserve"> Please use the same reference number for all authors who have same contact addresses.</w:t>
      </w:r>
      <w:r w:rsidR="008E7AF2" w:rsidRPr="008E7AF2">
        <w:rPr>
          <w:rFonts w:ascii="Times New Roman" w:eastAsia="DengXian" w:hAnsi="Times New Roman" w:cs="Times New Roman"/>
          <w:kern w:val="2"/>
          <w:sz w:val="20"/>
          <w:szCs w:val="20"/>
          <w:lang w:val="en-US" w:eastAsia="zh-CN"/>
        </w:rPr>
        <w:t xml:space="preserve"> </w:t>
      </w:r>
    </w:p>
    <w:p w14:paraId="0B7FB081" w14:textId="005D4D08" w:rsidR="002D41CF" w:rsidRDefault="002D41CF" w:rsidP="00BF570C">
      <w:pPr>
        <w:widowControl w:val="0"/>
        <w:spacing w:after="0" w:line="288" w:lineRule="auto"/>
        <w:jc w:val="both"/>
        <w:rPr>
          <w:rFonts w:ascii="Times New Roman" w:hAnsi="Times New Roman" w:cs="Times New Roman"/>
          <w:sz w:val="20"/>
          <w:szCs w:val="20"/>
        </w:rPr>
      </w:pPr>
      <w:r w:rsidRPr="002D41CF">
        <w:rPr>
          <w:rFonts w:ascii="Times New Roman" w:hAnsi="Times New Roman" w:cs="Times New Roman"/>
          <w:b/>
          <w:sz w:val="20"/>
          <w:szCs w:val="20"/>
        </w:rPr>
        <w:t>Abstract.</w:t>
      </w:r>
      <w:r>
        <w:rPr>
          <w:rFonts w:ascii="Times New Roman" w:hAnsi="Times New Roman" w:cs="Times New Roman"/>
          <w:sz w:val="20"/>
          <w:szCs w:val="20"/>
        </w:rPr>
        <w:t xml:space="preserve"> </w:t>
      </w:r>
      <w:r w:rsidRPr="00BE5519">
        <w:rPr>
          <w:rFonts w:ascii="Times New Roman" w:hAnsi="Times New Roman" w:cs="Times New Roman"/>
          <w:sz w:val="20"/>
          <w:szCs w:val="20"/>
        </w:rPr>
        <w:t>The abstract need not be identical to that initially su</w:t>
      </w:r>
      <w:r w:rsidR="00F55C87">
        <w:rPr>
          <w:rFonts w:ascii="Times New Roman" w:hAnsi="Times New Roman" w:cs="Times New Roman"/>
          <w:sz w:val="20"/>
          <w:szCs w:val="20"/>
        </w:rPr>
        <w:t xml:space="preserve">bmitted but should be similar. </w:t>
      </w:r>
      <w:r w:rsidRPr="00BE5519">
        <w:rPr>
          <w:rFonts w:ascii="Times New Roman" w:hAnsi="Times New Roman" w:cs="Times New Roman"/>
          <w:sz w:val="20"/>
          <w:szCs w:val="20"/>
        </w:rPr>
        <w:t xml:space="preserve">The abstract must be a maximum of </w:t>
      </w:r>
      <w:r>
        <w:rPr>
          <w:rFonts w:ascii="Times New Roman" w:hAnsi="Times New Roman" w:cs="Times New Roman"/>
          <w:sz w:val="20"/>
          <w:szCs w:val="20"/>
        </w:rPr>
        <w:t>2</w:t>
      </w:r>
      <w:r w:rsidRPr="00BE5519">
        <w:rPr>
          <w:rFonts w:ascii="Times New Roman" w:hAnsi="Times New Roman" w:cs="Times New Roman"/>
          <w:sz w:val="20"/>
          <w:szCs w:val="20"/>
        </w:rPr>
        <w:t>00 words long and not contain any figures, tables, or references.</w:t>
      </w:r>
      <w:r w:rsidR="00F55C87">
        <w:rPr>
          <w:rFonts w:ascii="Times New Roman" w:hAnsi="Times New Roman" w:cs="Times New Roman"/>
          <w:sz w:val="20"/>
          <w:szCs w:val="20"/>
        </w:rPr>
        <w:t xml:space="preserve"> </w:t>
      </w:r>
      <w:r w:rsidRPr="00BE5519">
        <w:rPr>
          <w:rFonts w:ascii="Times New Roman" w:hAnsi="Times New Roman" w:cs="Times New Roman"/>
          <w:sz w:val="20"/>
          <w:szCs w:val="20"/>
        </w:rPr>
        <w:t>It should present a concise statement of the scope, summary of work, principal findings, and conclusions of the paper.</w:t>
      </w:r>
    </w:p>
    <w:p w14:paraId="56DD6B65" w14:textId="22DFC91A" w:rsidR="002D41CF" w:rsidRDefault="002D41CF" w:rsidP="00BF570C">
      <w:pPr>
        <w:widowControl w:val="0"/>
        <w:spacing w:after="0" w:line="288" w:lineRule="auto"/>
        <w:jc w:val="both"/>
        <w:rPr>
          <w:rFonts w:ascii="Times New Roman" w:hAnsi="Times New Roman" w:cs="Times New Roman"/>
          <w:sz w:val="20"/>
          <w:szCs w:val="20"/>
        </w:rPr>
      </w:pPr>
      <w:r w:rsidRPr="002D41CF">
        <w:rPr>
          <w:rFonts w:ascii="Times New Roman" w:hAnsi="Times New Roman" w:cs="Times New Roman"/>
          <w:b/>
          <w:sz w:val="20"/>
          <w:szCs w:val="20"/>
        </w:rPr>
        <w:t>Keywords.</w:t>
      </w:r>
      <w:r>
        <w:rPr>
          <w:rFonts w:ascii="Times New Roman" w:hAnsi="Times New Roman" w:cs="Times New Roman"/>
          <w:sz w:val="20"/>
          <w:szCs w:val="20"/>
        </w:rPr>
        <w:t xml:space="preserve"> </w:t>
      </w:r>
      <w:r w:rsidRPr="002D41CF">
        <w:rPr>
          <w:rFonts w:ascii="Times New Roman" w:hAnsi="Times New Roman" w:cs="Times New Roman"/>
          <w:sz w:val="20"/>
          <w:szCs w:val="20"/>
        </w:rPr>
        <w:t>List 3 to 5 keywords covered in your paper</w:t>
      </w:r>
      <w:r w:rsidR="00325486">
        <w:rPr>
          <w:rFonts w:ascii="Times New Roman" w:hAnsi="Times New Roman" w:cs="Times New Roman"/>
          <w:sz w:val="20"/>
          <w:szCs w:val="20"/>
        </w:rPr>
        <w:t>.</w:t>
      </w:r>
    </w:p>
    <w:p w14:paraId="7E32A363" w14:textId="55910A98" w:rsidR="000F6B2C" w:rsidRDefault="000F6B2C" w:rsidP="00BF570C">
      <w:pPr>
        <w:widowControl w:val="0"/>
        <w:spacing w:after="0" w:line="288" w:lineRule="auto"/>
        <w:jc w:val="both"/>
        <w:rPr>
          <w:rFonts w:ascii="Times New Roman" w:hAnsi="Times New Roman" w:cs="Times New Roman"/>
          <w:sz w:val="20"/>
          <w:szCs w:val="20"/>
        </w:rPr>
      </w:pPr>
      <w:r w:rsidRPr="00C33714">
        <w:rPr>
          <w:rFonts w:ascii="Times New Roman" w:hAnsi="Times New Roman" w:cs="Times New Roman"/>
          <w:b/>
          <w:sz w:val="20"/>
          <w:szCs w:val="20"/>
        </w:rPr>
        <w:t>Header and Footer.</w:t>
      </w:r>
      <w:r>
        <w:rPr>
          <w:rFonts w:ascii="Times New Roman" w:hAnsi="Times New Roman" w:cs="Times New Roman"/>
          <w:sz w:val="20"/>
          <w:szCs w:val="20"/>
        </w:rPr>
        <w:t xml:space="preserve"> </w:t>
      </w:r>
      <w:r w:rsidR="00C33714">
        <w:rPr>
          <w:rFonts w:ascii="Times New Roman" w:hAnsi="Times New Roman" w:cs="Times New Roman"/>
          <w:sz w:val="20"/>
          <w:szCs w:val="20"/>
        </w:rPr>
        <w:t>The authors are asked to replace the corresponding title on the odd page header and the name of first author on the even page header following the format of this template.</w:t>
      </w:r>
    </w:p>
    <w:p w14:paraId="135C4981" w14:textId="1C0C2A22" w:rsidR="00AA5116" w:rsidRPr="00CC33D7" w:rsidRDefault="00AA5116" w:rsidP="00BF570C">
      <w:pPr>
        <w:pStyle w:val="heading2"/>
        <w:spacing w:before="240" w:line="288" w:lineRule="auto"/>
        <w:ind w:left="562" w:hanging="562"/>
        <w:rPr>
          <w:i/>
        </w:rPr>
      </w:pPr>
      <w:r w:rsidRPr="00CC33D7">
        <w:rPr>
          <w:i/>
        </w:rPr>
        <w:t>Heading and Abbreviation</w:t>
      </w:r>
    </w:p>
    <w:p w14:paraId="4D036EBF" w14:textId="30BDA453" w:rsidR="00A07CDA" w:rsidRDefault="00AA5116" w:rsidP="00BF570C">
      <w:pPr>
        <w:widowControl w:val="0"/>
        <w:spacing w:after="0" w:line="288" w:lineRule="auto"/>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b/>
          <w:kern w:val="2"/>
          <w:sz w:val="20"/>
          <w:szCs w:val="20"/>
          <w:lang w:val="en-US" w:eastAsia="zh-CN"/>
        </w:rPr>
        <w:t xml:space="preserve">Sample Heading (Third </w:t>
      </w:r>
      <w:r w:rsidR="004E68D3">
        <w:rPr>
          <w:rFonts w:ascii="Times New Roman" w:eastAsia="DengXian" w:hAnsi="Times New Roman" w:cs="Times New Roman"/>
          <w:b/>
          <w:kern w:val="2"/>
          <w:sz w:val="20"/>
          <w:szCs w:val="20"/>
          <w:lang w:val="en-US" w:eastAsia="zh-CN"/>
        </w:rPr>
        <w:t>Level</w:t>
      </w:r>
      <w:r>
        <w:rPr>
          <w:rFonts w:ascii="Times New Roman" w:eastAsia="DengXian" w:hAnsi="Times New Roman" w:cs="Times New Roman"/>
          <w:b/>
          <w:kern w:val="2"/>
          <w:sz w:val="20"/>
          <w:szCs w:val="20"/>
          <w:lang w:val="en-US" w:eastAsia="zh-CN"/>
        </w:rPr>
        <w:t>)</w:t>
      </w:r>
      <w:r w:rsidR="00A07CDA" w:rsidRPr="00A07CDA">
        <w:rPr>
          <w:rFonts w:ascii="Times New Roman" w:eastAsia="DengXian" w:hAnsi="Times New Roman" w:cs="Times New Roman"/>
          <w:b/>
          <w:kern w:val="2"/>
          <w:sz w:val="20"/>
          <w:szCs w:val="20"/>
          <w:lang w:val="en-US" w:eastAsia="zh-CN"/>
        </w:rPr>
        <w:t>.</w:t>
      </w:r>
      <w:r w:rsidR="00A07CDA" w:rsidRPr="00A07CDA">
        <w:rPr>
          <w:rFonts w:ascii="Times New Roman" w:eastAsia="DengXian" w:hAnsi="Times New Roman" w:cs="Times New Roman"/>
          <w:kern w:val="2"/>
          <w:sz w:val="20"/>
          <w:szCs w:val="20"/>
          <w:lang w:val="en-US" w:eastAsia="zh-CN"/>
        </w:rPr>
        <w:t xml:space="preserve"> </w:t>
      </w:r>
      <w:r>
        <w:rPr>
          <w:rFonts w:ascii="Times New Roman" w:eastAsia="DengXian" w:hAnsi="Times New Roman" w:cs="Times New Roman"/>
          <w:kern w:val="2"/>
          <w:sz w:val="20"/>
          <w:szCs w:val="20"/>
          <w:lang w:val="en-US" w:eastAsia="zh-CN"/>
        </w:rPr>
        <w:t xml:space="preserve">Only two levels of headings should be numbered. Lower level headings remain unnumbered; they are formatted as run-in headings. </w:t>
      </w:r>
    </w:p>
    <w:p w14:paraId="07376E82" w14:textId="62A88C63" w:rsidR="00AA5116" w:rsidRPr="00AA5116" w:rsidRDefault="00AA5116" w:rsidP="00BF570C">
      <w:pPr>
        <w:widowControl w:val="0"/>
        <w:spacing w:after="0" w:line="288" w:lineRule="auto"/>
        <w:jc w:val="both"/>
        <w:rPr>
          <w:rFonts w:ascii="Times New Roman" w:eastAsia="DengXian" w:hAnsi="Times New Roman" w:cs="Times New Roman"/>
          <w:kern w:val="2"/>
          <w:sz w:val="20"/>
          <w:szCs w:val="20"/>
          <w:lang w:val="en-US" w:eastAsia="zh-CN"/>
        </w:rPr>
      </w:pPr>
      <w:r w:rsidRPr="00AA5116">
        <w:rPr>
          <w:rFonts w:ascii="Times New Roman" w:eastAsia="DengXian" w:hAnsi="Times New Roman" w:cs="Times New Roman"/>
          <w:i/>
          <w:kern w:val="2"/>
          <w:sz w:val="20"/>
          <w:szCs w:val="20"/>
          <w:lang w:val="en-US" w:eastAsia="zh-CN"/>
        </w:rPr>
        <w:t>Sample Heading (Forth Level).</w:t>
      </w:r>
      <w:r w:rsidRPr="00AA5116">
        <w:rPr>
          <w:rFonts w:ascii="Times New Roman" w:eastAsia="DengXian" w:hAnsi="Times New Roman" w:cs="Times New Roman"/>
          <w:kern w:val="2"/>
          <w:sz w:val="20"/>
          <w:szCs w:val="20"/>
          <w:lang w:val="en-US" w:eastAsia="zh-CN"/>
        </w:rPr>
        <w:t xml:space="preserve"> The contribution should contain no more than four levels of headings.</w:t>
      </w:r>
    </w:p>
    <w:p w14:paraId="2D70308D" w14:textId="3583EBE0" w:rsidR="00FC6F9A" w:rsidRPr="00A07CDA" w:rsidRDefault="00FC6F9A" w:rsidP="00BF570C">
      <w:pPr>
        <w:widowControl w:val="0"/>
        <w:spacing w:after="0" w:line="288" w:lineRule="auto"/>
        <w:jc w:val="both"/>
        <w:rPr>
          <w:rFonts w:ascii="Times New Roman" w:eastAsia="DengXian" w:hAnsi="Times New Roman" w:cs="Times New Roman"/>
          <w:kern w:val="2"/>
          <w:sz w:val="20"/>
          <w:szCs w:val="20"/>
          <w:lang w:val="en-US" w:eastAsia="zh-CN"/>
        </w:rPr>
      </w:pPr>
      <w:r w:rsidRPr="00FC6F9A">
        <w:rPr>
          <w:rFonts w:ascii="Times New Roman" w:eastAsia="DengXian" w:hAnsi="Times New Roman" w:cs="Times New Roman"/>
          <w:b/>
          <w:kern w:val="2"/>
          <w:sz w:val="20"/>
          <w:szCs w:val="20"/>
          <w:lang w:val="en-US" w:eastAsia="zh-CN"/>
        </w:rPr>
        <w:t>Abbreviation.</w:t>
      </w:r>
      <w:r>
        <w:rPr>
          <w:rFonts w:ascii="Times New Roman" w:eastAsia="DengXian" w:hAnsi="Times New Roman" w:cs="Times New Roman"/>
          <w:kern w:val="2"/>
          <w:sz w:val="20"/>
          <w:szCs w:val="20"/>
          <w:lang w:val="en-US" w:eastAsia="zh-CN"/>
        </w:rPr>
        <w:t xml:space="preserve"> </w:t>
      </w:r>
      <w:r w:rsidRPr="00FC6F9A">
        <w:rPr>
          <w:rFonts w:ascii="Times New Roman" w:eastAsia="DengXian" w:hAnsi="Times New Roman" w:cs="Times New Roman"/>
          <w:kern w:val="2"/>
          <w:sz w:val="20"/>
          <w:szCs w:val="20"/>
          <w:lang w:val="en-US" w:eastAsia="zh-CN"/>
        </w:rPr>
        <w:t>Abbreviations should be defined at first mention and used consistently thereafter.</w:t>
      </w:r>
    </w:p>
    <w:p w14:paraId="462E7EA2" w14:textId="45CD4499" w:rsidR="00AA5116" w:rsidRPr="00CC33D7" w:rsidRDefault="00AA5116" w:rsidP="00BF570C">
      <w:pPr>
        <w:pStyle w:val="heading2"/>
        <w:spacing w:before="240" w:line="288" w:lineRule="auto"/>
        <w:ind w:left="562" w:hanging="562"/>
        <w:rPr>
          <w:i/>
        </w:rPr>
      </w:pPr>
      <w:r w:rsidRPr="00CC33D7">
        <w:rPr>
          <w:i/>
        </w:rPr>
        <w:t>Equations</w:t>
      </w:r>
    </w:p>
    <w:p w14:paraId="11C8BC38" w14:textId="77777777" w:rsidR="000E273A" w:rsidRDefault="00B46D4F" w:rsidP="00BF570C">
      <w:pPr>
        <w:widowControl w:val="0"/>
        <w:spacing w:after="0" w:line="288" w:lineRule="auto"/>
        <w:jc w:val="both"/>
        <w:rPr>
          <w:rFonts w:ascii="Times New Roman" w:eastAsia="DengXian" w:hAnsi="Times New Roman" w:cs="Times New Roman"/>
          <w:kern w:val="2"/>
          <w:sz w:val="20"/>
          <w:szCs w:val="20"/>
          <w:lang w:val="en-US" w:eastAsia="zh-CN"/>
        </w:rPr>
      </w:pPr>
      <w:r w:rsidRPr="008E7AF2">
        <w:rPr>
          <w:rFonts w:ascii="Times New Roman" w:eastAsia="DengXian" w:hAnsi="Times New Roman" w:cs="Times New Roman"/>
          <w:b/>
          <w:kern w:val="2"/>
          <w:sz w:val="20"/>
          <w:szCs w:val="20"/>
          <w:lang w:val="en-US" w:eastAsia="zh-CN"/>
        </w:rPr>
        <w:t>Equations.</w:t>
      </w:r>
      <w:r w:rsidRPr="00A07CDA">
        <w:rPr>
          <w:rFonts w:ascii="Times New Roman" w:eastAsia="DengXian" w:hAnsi="Times New Roman" w:cs="Times New Roman"/>
          <w:kern w:val="2"/>
          <w:sz w:val="20"/>
          <w:szCs w:val="20"/>
          <w:lang w:val="en-US" w:eastAsia="zh-CN"/>
        </w:rPr>
        <w:t xml:space="preserve"> Equations (refer with: Eq. 1, Eq. 2, ...) should be </w:t>
      </w:r>
      <w:r w:rsidR="00B962F3">
        <w:rPr>
          <w:rFonts w:ascii="Times New Roman" w:eastAsia="DengXian" w:hAnsi="Times New Roman" w:cs="Times New Roman"/>
          <w:kern w:val="2"/>
          <w:sz w:val="20"/>
          <w:szCs w:val="20"/>
          <w:lang w:val="en-US" w:eastAsia="zh-CN"/>
        </w:rPr>
        <w:t>centered</w:t>
      </w:r>
      <w:r w:rsidRPr="00A07CDA">
        <w:rPr>
          <w:rFonts w:ascii="Times New Roman" w:eastAsia="DengXian" w:hAnsi="Times New Roman" w:cs="Times New Roman"/>
          <w:kern w:val="2"/>
          <w:sz w:val="20"/>
          <w:szCs w:val="20"/>
          <w:lang w:val="en-US" w:eastAsia="zh-CN"/>
        </w:rPr>
        <w:t xml:space="preserve">. </w:t>
      </w:r>
    </w:p>
    <w:p w14:paraId="5FB2C66A" w14:textId="77777777" w:rsidR="000E273A" w:rsidRDefault="00B46D4F"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sidRPr="00A07CDA">
        <w:rPr>
          <w:rFonts w:ascii="Times New Roman" w:eastAsia="DengXian" w:hAnsi="Times New Roman" w:cs="Times New Roman"/>
          <w:kern w:val="2"/>
          <w:sz w:val="20"/>
          <w:szCs w:val="20"/>
          <w:lang w:val="en-US" w:eastAsia="zh-CN"/>
        </w:rPr>
        <w:t xml:space="preserve">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w:t>
      </w:r>
    </w:p>
    <w:p w14:paraId="3D3A8BF3" w14:textId="6CA3B710" w:rsidR="00B46D4F" w:rsidRDefault="00B46D4F"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sidRPr="00A07CDA">
        <w:rPr>
          <w:rFonts w:ascii="Times New Roman" w:eastAsia="DengXian" w:hAnsi="Times New Roman" w:cs="Times New Roman"/>
          <w:kern w:val="2"/>
          <w:sz w:val="20"/>
          <w:szCs w:val="20"/>
          <w:lang w:val="en-US" w:eastAsia="zh-CN"/>
        </w:rPr>
        <w:t>Punctuation appears after the equation but before the equation number. The use of Microsoft Equation is allowed.</w:t>
      </w:r>
    </w:p>
    <w:p w14:paraId="1FE7C907" w14:textId="77777777" w:rsidR="00B962F3" w:rsidRDefault="00B962F3" w:rsidP="00BF570C">
      <w:pPr>
        <w:widowControl w:val="0"/>
        <w:spacing w:after="0" w:line="288" w:lineRule="auto"/>
        <w:jc w:val="both"/>
        <w:rPr>
          <w:rFonts w:ascii="Times New Roman" w:eastAsia="DengXian" w:hAnsi="Times New Roman" w:cs="Times New Roman"/>
          <w:kern w:val="2"/>
          <w:sz w:val="20"/>
          <w:szCs w:val="20"/>
          <w:lang w:val="en-US" w:eastAsia="zh-CN"/>
        </w:rPr>
      </w:pPr>
    </w:p>
    <w:p w14:paraId="4B54D6B3" w14:textId="637A4357" w:rsidR="00B46D4F" w:rsidRPr="00A07CDA" w:rsidRDefault="00B962F3" w:rsidP="00BF570C">
      <w:pPr>
        <w:widowControl w:val="0"/>
        <w:tabs>
          <w:tab w:val="center" w:pos="4500"/>
          <w:tab w:val="right" w:pos="9000"/>
        </w:tabs>
        <w:spacing w:after="0" w:line="288" w:lineRule="auto"/>
        <w:jc w:val="center"/>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ab/>
      </w:r>
      <m:oMath>
        <m:sSup>
          <m:sSupPr>
            <m:ctrlPr>
              <w:rPr>
                <w:rFonts w:ascii="Cambria Math" w:eastAsia="DengXian" w:hAnsi="Cambria Math" w:cs="Times New Roman"/>
                <w:i/>
                <w:kern w:val="2"/>
                <w:sz w:val="20"/>
                <w:szCs w:val="20"/>
                <w:lang w:val="en-US" w:eastAsia="zh-CN"/>
              </w:rPr>
            </m:ctrlPr>
          </m:sSupPr>
          <m:e>
            <m:r>
              <w:rPr>
                <w:rFonts w:ascii="Cambria Math" w:eastAsia="DengXian" w:hAnsi="Cambria Math" w:cs="Times New Roman"/>
                <w:kern w:val="2"/>
                <w:sz w:val="20"/>
                <w:szCs w:val="20"/>
                <w:lang w:val="en-US" w:eastAsia="zh-CN"/>
              </w:rPr>
              <m:t>c</m:t>
            </m:r>
          </m:e>
          <m:sup>
            <m:r>
              <w:rPr>
                <w:rFonts w:ascii="Cambria Math" w:eastAsia="DengXian" w:hAnsi="Cambria Math" w:cs="Times New Roman"/>
                <w:kern w:val="2"/>
                <w:sz w:val="20"/>
                <w:szCs w:val="20"/>
                <w:lang w:val="en-US" w:eastAsia="zh-CN"/>
              </w:rPr>
              <m:t>2</m:t>
            </m:r>
          </m:sup>
        </m:sSup>
        <m:r>
          <w:rPr>
            <w:rFonts w:ascii="Cambria Math" w:eastAsia="DengXian" w:hAnsi="Cambria Math" w:cs="Times New Roman"/>
            <w:kern w:val="2"/>
            <w:sz w:val="20"/>
            <w:szCs w:val="20"/>
            <w:lang w:val="en-US" w:eastAsia="zh-CN"/>
          </w:rPr>
          <m:t>=</m:t>
        </m:r>
        <m:sSup>
          <m:sSupPr>
            <m:ctrlPr>
              <w:rPr>
                <w:rFonts w:ascii="Cambria Math" w:eastAsia="DengXian" w:hAnsi="Cambria Math" w:cs="Times New Roman"/>
                <w:i/>
                <w:kern w:val="2"/>
                <w:sz w:val="20"/>
                <w:szCs w:val="20"/>
                <w:lang w:val="en-US" w:eastAsia="zh-CN"/>
              </w:rPr>
            </m:ctrlPr>
          </m:sSupPr>
          <m:e>
            <m:r>
              <w:rPr>
                <w:rFonts w:ascii="Cambria Math" w:eastAsia="DengXian" w:hAnsi="Cambria Math" w:cs="Times New Roman"/>
                <w:kern w:val="2"/>
                <w:sz w:val="20"/>
                <w:szCs w:val="20"/>
                <w:lang w:val="en-US" w:eastAsia="zh-CN"/>
              </w:rPr>
              <m:t>a</m:t>
            </m:r>
          </m:e>
          <m:sup>
            <m:r>
              <w:rPr>
                <w:rFonts w:ascii="Cambria Math" w:eastAsia="DengXian" w:hAnsi="Cambria Math" w:cs="Times New Roman"/>
                <w:kern w:val="2"/>
                <w:sz w:val="20"/>
                <w:szCs w:val="20"/>
                <w:lang w:val="en-US" w:eastAsia="zh-CN"/>
              </w:rPr>
              <m:t>2</m:t>
            </m:r>
          </m:sup>
        </m:sSup>
        <m:r>
          <w:rPr>
            <w:rFonts w:ascii="Cambria Math" w:eastAsia="DengXian" w:hAnsi="Cambria Math" w:cs="Times New Roman"/>
            <w:kern w:val="2"/>
            <w:sz w:val="20"/>
            <w:szCs w:val="20"/>
            <w:lang w:val="en-US" w:eastAsia="zh-CN"/>
          </w:rPr>
          <m:t>+</m:t>
        </m:r>
        <m:sSup>
          <m:sSupPr>
            <m:ctrlPr>
              <w:rPr>
                <w:rFonts w:ascii="Cambria Math" w:eastAsia="DengXian" w:hAnsi="Cambria Math" w:cs="Times New Roman"/>
                <w:i/>
                <w:kern w:val="2"/>
                <w:sz w:val="20"/>
                <w:szCs w:val="20"/>
                <w:lang w:val="en-US" w:eastAsia="zh-CN"/>
              </w:rPr>
            </m:ctrlPr>
          </m:sSupPr>
          <m:e>
            <m:r>
              <w:rPr>
                <w:rFonts w:ascii="Cambria Math" w:eastAsia="DengXian" w:hAnsi="Cambria Math" w:cs="Times New Roman"/>
                <w:kern w:val="2"/>
                <w:sz w:val="20"/>
                <w:szCs w:val="20"/>
                <w:lang w:val="en-US" w:eastAsia="zh-CN"/>
              </w:rPr>
              <m:t>b</m:t>
            </m:r>
          </m:e>
          <m:sup>
            <m:r>
              <w:rPr>
                <w:rFonts w:ascii="Cambria Math" w:eastAsia="DengXian" w:hAnsi="Cambria Math" w:cs="Times New Roman"/>
                <w:kern w:val="2"/>
                <w:sz w:val="20"/>
                <w:szCs w:val="20"/>
                <w:lang w:val="en-US" w:eastAsia="zh-CN"/>
              </w:rPr>
              <m:t>2</m:t>
            </m:r>
          </m:sup>
        </m:sSup>
      </m:oMath>
      <w:r>
        <w:rPr>
          <w:rFonts w:ascii="Times New Roman" w:eastAsia="DengXian" w:hAnsi="Times New Roman" w:cs="Times New Roman"/>
          <w:kern w:val="2"/>
          <w:sz w:val="20"/>
          <w:szCs w:val="20"/>
          <w:lang w:val="en-US" w:eastAsia="zh-CN"/>
        </w:rPr>
        <w:tab/>
      </w:r>
      <w:r w:rsidR="00B46D4F" w:rsidRPr="00A07CDA">
        <w:rPr>
          <w:rFonts w:ascii="Times New Roman" w:eastAsia="DengXian" w:hAnsi="Times New Roman" w:cs="Times New Roman"/>
          <w:kern w:val="2"/>
          <w:sz w:val="20"/>
          <w:szCs w:val="20"/>
          <w:lang w:val="en-US" w:eastAsia="zh-CN"/>
        </w:rPr>
        <w:t>(1)</w:t>
      </w:r>
    </w:p>
    <w:p w14:paraId="07334C7D" w14:textId="532519C2" w:rsidR="00AA5116" w:rsidRPr="00CC33D7" w:rsidRDefault="00AA5116" w:rsidP="00BF570C">
      <w:pPr>
        <w:pStyle w:val="heading2"/>
        <w:spacing w:before="240" w:line="288" w:lineRule="auto"/>
        <w:ind w:left="562" w:hanging="562"/>
        <w:rPr>
          <w:i/>
        </w:rPr>
      </w:pPr>
      <w:r w:rsidRPr="00CC33D7">
        <w:rPr>
          <w:i/>
        </w:rPr>
        <w:t>Tables</w:t>
      </w:r>
    </w:p>
    <w:p w14:paraId="27872AD4" w14:textId="14A38DE2" w:rsidR="00B46D4F" w:rsidRDefault="00B46D4F" w:rsidP="00BF570C">
      <w:pPr>
        <w:widowControl w:val="0"/>
        <w:spacing w:after="0" w:line="288" w:lineRule="auto"/>
        <w:jc w:val="both"/>
        <w:rPr>
          <w:rFonts w:ascii="Times New Roman" w:eastAsia="DengXian" w:hAnsi="Times New Roman" w:cs="Times New Roman"/>
          <w:kern w:val="2"/>
          <w:sz w:val="20"/>
          <w:szCs w:val="20"/>
          <w:lang w:val="en-US" w:eastAsia="zh-CN"/>
        </w:rPr>
      </w:pPr>
      <w:r w:rsidRPr="008E7AF2">
        <w:rPr>
          <w:rFonts w:ascii="Times New Roman" w:eastAsia="DengXian" w:hAnsi="Times New Roman" w:cs="Times New Roman"/>
          <w:b/>
          <w:kern w:val="2"/>
          <w:sz w:val="20"/>
          <w:szCs w:val="20"/>
          <w:lang w:val="en-US" w:eastAsia="zh-CN"/>
        </w:rPr>
        <w:t>Tables.</w:t>
      </w:r>
      <w:r w:rsidRPr="00A07CDA">
        <w:rPr>
          <w:rFonts w:ascii="Times New Roman" w:eastAsia="DengXian" w:hAnsi="Times New Roman" w:cs="Times New Roman"/>
          <w:kern w:val="2"/>
          <w:sz w:val="20"/>
          <w:szCs w:val="20"/>
          <w:lang w:val="en-US" w:eastAsia="zh-CN"/>
        </w:rPr>
        <w:t xml:space="preserve"> Tables (refer with: Table 1, Table 2, ...) should be presented as part of the text, but in such a way as to avoid confusion with the text. A descriptive title should be placed above each table. Units in tables should be given in standard brackets (meV). </w:t>
      </w:r>
    </w:p>
    <w:p w14:paraId="6186CC26" w14:textId="77777777" w:rsidR="00B962F3" w:rsidRDefault="00B962F3" w:rsidP="00BF570C">
      <w:pPr>
        <w:widowControl w:val="0"/>
        <w:spacing w:after="0" w:line="288" w:lineRule="auto"/>
        <w:jc w:val="both"/>
        <w:rPr>
          <w:rFonts w:ascii="Times New Roman" w:eastAsia="DengXian" w:hAnsi="Times New Roman" w:cs="Times New Roman"/>
          <w:kern w:val="2"/>
          <w:sz w:val="20"/>
          <w:szCs w:val="20"/>
          <w:lang w:val="en-US" w:eastAsia="zh-CN"/>
        </w:rPr>
      </w:pPr>
    </w:p>
    <w:p w14:paraId="40EAFAE6" w14:textId="64763A11" w:rsidR="00B46D4F" w:rsidRPr="00D60F78" w:rsidRDefault="00B46D4F" w:rsidP="00CC33D7">
      <w:pPr>
        <w:snapToGrid w:val="0"/>
        <w:spacing w:after="0" w:line="288" w:lineRule="auto"/>
        <w:rPr>
          <w:rFonts w:ascii="Times New Roman" w:hAnsi="Times New Roman" w:cs="Times New Roman"/>
          <w:sz w:val="20"/>
          <w:szCs w:val="20"/>
        </w:rPr>
      </w:pPr>
      <w:r w:rsidRPr="00E93B56">
        <w:rPr>
          <w:rFonts w:ascii="Times New Roman" w:hAnsi="Times New Roman" w:cs="Times New Roman"/>
          <w:b/>
          <w:sz w:val="20"/>
          <w:szCs w:val="20"/>
        </w:rPr>
        <w:t>Table 1</w:t>
      </w:r>
      <w:r w:rsidRPr="00D60F78">
        <w:rPr>
          <w:rFonts w:ascii="Times New Roman" w:hAnsi="Times New Roman" w:cs="Times New Roman"/>
          <w:sz w:val="20"/>
          <w:szCs w:val="20"/>
        </w:rPr>
        <w:t xml:space="preserve"> Leave one spac</w:t>
      </w:r>
      <w:r>
        <w:rPr>
          <w:rFonts w:ascii="Times New Roman" w:hAnsi="Times New Roman" w:cs="Times New Roman"/>
          <w:sz w:val="20"/>
          <w:szCs w:val="20"/>
        </w:rPr>
        <w:t>e line before and after a table</w:t>
      </w:r>
    </w:p>
    <w:tbl>
      <w:tblPr>
        <w:tblW w:w="5000" w:type="pct"/>
        <w:tblBorders>
          <w:top w:val="single" w:sz="4" w:space="0" w:color="auto"/>
          <w:bottom w:val="single" w:sz="4" w:space="0" w:color="auto"/>
          <w:insideH w:val="single" w:sz="4" w:space="0" w:color="A5A5A5"/>
        </w:tblBorders>
        <w:tblLook w:val="0020" w:firstRow="1" w:lastRow="0" w:firstColumn="0" w:lastColumn="0" w:noHBand="0" w:noVBand="0"/>
      </w:tblPr>
      <w:tblGrid>
        <w:gridCol w:w="1889"/>
        <w:gridCol w:w="720"/>
        <w:gridCol w:w="742"/>
        <w:gridCol w:w="1058"/>
        <w:gridCol w:w="903"/>
        <w:gridCol w:w="985"/>
        <w:gridCol w:w="920"/>
        <w:gridCol w:w="931"/>
        <w:gridCol w:w="922"/>
      </w:tblGrid>
      <w:tr w:rsidR="00B46D4F" w:rsidRPr="00D60F78" w14:paraId="55EB0317" w14:textId="77777777" w:rsidTr="000E273A">
        <w:tc>
          <w:tcPr>
            <w:tcW w:w="1042" w:type="pct"/>
            <w:tcBorders>
              <w:top w:val="single" w:sz="4" w:space="0" w:color="auto"/>
              <w:bottom w:val="single" w:sz="4" w:space="0" w:color="auto"/>
            </w:tcBorders>
            <w:shd w:val="clear" w:color="auto" w:fill="auto"/>
          </w:tcPr>
          <w:p w14:paraId="11A815D6"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Compositions</w:t>
            </w:r>
            <w:r>
              <w:rPr>
                <w:rFonts w:ascii="Times New Roman" w:eastAsia="FangSong_GB2312" w:hAnsi="Times New Roman" w:cs="Times New Roman"/>
                <w:b/>
                <w:bCs/>
                <w:sz w:val="20"/>
                <w:szCs w:val="20"/>
              </w:rPr>
              <w:t xml:space="preserve"> (%)</w:t>
            </w:r>
          </w:p>
        </w:tc>
        <w:tc>
          <w:tcPr>
            <w:tcW w:w="397" w:type="pct"/>
            <w:tcBorders>
              <w:top w:val="single" w:sz="4" w:space="0" w:color="auto"/>
              <w:bottom w:val="single" w:sz="4" w:space="0" w:color="auto"/>
            </w:tcBorders>
            <w:shd w:val="clear" w:color="auto" w:fill="auto"/>
          </w:tcPr>
          <w:p w14:paraId="785A62C5"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SiO</w:t>
            </w:r>
            <w:r w:rsidRPr="00D60F78">
              <w:rPr>
                <w:rFonts w:ascii="Times New Roman" w:eastAsia="FangSong_GB2312" w:hAnsi="Times New Roman" w:cs="Times New Roman"/>
                <w:b/>
                <w:bCs/>
                <w:sz w:val="20"/>
                <w:szCs w:val="20"/>
                <w:vertAlign w:val="subscript"/>
              </w:rPr>
              <w:t>2</w:t>
            </w:r>
          </w:p>
        </w:tc>
        <w:tc>
          <w:tcPr>
            <w:tcW w:w="409" w:type="pct"/>
            <w:tcBorders>
              <w:top w:val="single" w:sz="4" w:space="0" w:color="auto"/>
              <w:bottom w:val="single" w:sz="4" w:space="0" w:color="auto"/>
            </w:tcBorders>
            <w:shd w:val="clear" w:color="auto" w:fill="auto"/>
          </w:tcPr>
          <w:p w14:paraId="3E8C09F7"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Fe</w:t>
            </w:r>
            <w:r w:rsidRPr="00D60F78">
              <w:rPr>
                <w:rFonts w:ascii="Times New Roman" w:eastAsia="FangSong_GB2312" w:hAnsi="Times New Roman" w:cs="Times New Roman"/>
                <w:b/>
                <w:bCs/>
                <w:sz w:val="20"/>
                <w:szCs w:val="20"/>
                <w:vertAlign w:val="subscript"/>
              </w:rPr>
              <w:t>2</w:t>
            </w:r>
            <w:r w:rsidRPr="00D60F78">
              <w:rPr>
                <w:rFonts w:ascii="Times New Roman" w:eastAsia="FangSong_GB2312" w:hAnsi="Times New Roman" w:cs="Times New Roman"/>
                <w:b/>
                <w:bCs/>
                <w:sz w:val="20"/>
                <w:szCs w:val="20"/>
              </w:rPr>
              <w:t>O</w:t>
            </w:r>
            <w:r w:rsidRPr="00D60F78">
              <w:rPr>
                <w:rFonts w:ascii="Times New Roman" w:eastAsia="FangSong_GB2312" w:hAnsi="Times New Roman" w:cs="Times New Roman"/>
                <w:b/>
                <w:bCs/>
                <w:sz w:val="20"/>
                <w:szCs w:val="20"/>
                <w:vertAlign w:val="subscript"/>
              </w:rPr>
              <w:t>3</w:t>
            </w:r>
          </w:p>
        </w:tc>
        <w:tc>
          <w:tcPr>
            <w:tcW w:w="583" w:type="pct"/>
            <w:tcBorders>
              <w:top w:val="single" w:sz="4" w:space="0" w:color="auto"/>
              <w:bottom w:val="single" w:sz="4" w:space="0" w:color="auto"/>
            </w:tcBorders>
            <w:shd w:val="clear" w:color="auto" w:fill="auto"/>
          </w:tcPr>
          <w:p w14:paraId="1D671FE0"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Al</w:t>
            </w:r>
            <w:r w:rsidRPr="00D60F78">
              <w:rPr>
                <w:rFonts w:ascii="Times New Roman" w:eastAsia="FangSong_GB2312" w:hAnsi="Times New Roman" w:cs="Times New Roman"/>
                <w:b/>
                <w:bCs/>
                <w:sz w:val="20"/>
                <w:szCs w:val="20"/>
                <w:vertAlign w:val="subscript"/>
              </w:rPr>
              <w:t>2</w:t>
            </w:r>
            <w:r w:rsidRPr="00D60F78">
              <w:rPr>
                <w:rFonts w:ascii="Times New Roman" w:eastAsia="FangSong_GB2312" w:hAnsi="Times New Roman" w:cs="Times New Roman"/>
                <w:b/>
                <w:bCs/>
                <w:sz w:val="20"/>
                <w:szCs w:val="20"/>
              </w:rPr>
              <w:t>O</w:t>
            </w:r>
            <w:r w:rsidRPr="00D60F78">
              <w:rPr>
                <w:rFonts w:ascii="Times New Roman" w:eastAsia="FangSong_GB2312" w:hAnsi="Times New Roman" w:cs="Times New Roman"/>
                <w:b/>
                <w:bCs/>
                <w:sz w:val="20"/>
                <w:szCs w:val="20"/>
                <w:vertAlign w:val="subscript"/>
              </w:rPr>
              <w:t>3</w:t>
            </w:r>
          </w:p>
        </w:tc>
        <w:tc>
          <w:tcPr>
            <w:tcW w:w="498" w:type="pct"/>
            <w:tcBorders>
              <w:top w:val="single" w:sz="4" w:space="0" w:color="auto"/>
              <w:bottom w:val="single" w:sz="4" w:space="0" w:color="auto"/>
            </w:tcBorders>
            <w:shd w:val="clear" w:color="auto" w:fill="auto"/>
          </w:tcPr>
          <w:p w14:paraId="183E915F"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CaO</w:t>
            </w:r>
          </w:p>
        </w:tc>
        <w:tc>
          <w:tcPr>
            <w:tcW w:w="543" w:type="pct"/>
            <w:tcBorders>
              <w:top w:val="single" w:sz="4" w:space="0" w:color="auto"/>
              <w:bottom w:val="single" w:sz="4" w:space="0" w:color="auto"/>
            </w:tcBorders>
            <w:shd w:val="clear" w:color="auto" w:fill="auto"/>
          </w:tcPr>
          <w:p w14:paraId="335B9772"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MgO</w:t>
            </w:r>
          </w:p>
        </w:tc>
        <w:tc>
          <w:tcPr>
            <w:tcW w:w="507" w:type="pct"/>
            <w:tcBorders>
              <w:top w:val="single" w:sz="4" w:space="0" w:color="auto"/>
              <w:bottom w:val="single" w:sz="4" w:space="0" w:color="auto"/>
            </w:tcBorders>
            <w:shd w:val="clear" w:color="auto" w:fill="auto"/>
          </w:tcPr>
          <w:p w14:paraId="5BCDB127"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TiO</w:t>
            </w:r>
            <w:r w:rsidRPr="00D60F78">
              <w:rPr>
                <w:rFonts w:ascii="Times New Roman" w:eastAsia="FangSong_GB2312" w:hAnsi="Times New Roman" w:cs="Times New Roman"/>
                <w:b/>
                <w:bCs/>
                <w:sz w:val="20"/>
                <w:szCs w:val="20"/>
                <w:vertAlign w:val="subscript"/>
              </w:rPr>
              <w:t>2</w:t>
            </w:r>
          </w:p>
        </w:tc>
        <w:tc>
          <w:tcPr>
            <w:tcW w:w="513" w:type="pct"/>
            <w:tcBorders>
              <w:top w:val="single" w:sz="4" w:space="0" w:color="auto"/>
              <w:bottom w:val="single" w:sz="4" w:space="0" w:color="auto"/>
            </w:tcBorders>
            <w:shd w:val="clear" w:color="auto" w:fill="auto"/>
          </w:tcPr>
          <w:p w14:paraId="7D11FC9B"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Na</w:t>
            </w:r>
            <w:r w:rsidRPr="00D60F78">
              <w:rPr>
                <w:rFonts w:ascii="Times New Roman" w:eastAsia="FangSong_GB2312" w:hAnsi="Times New Roman" w:cs="Times New Roman"/>
                <w:b/>
                <w:bCs/>
                <w:sz w:val="20"/>
                <w:szCs w:val="20"/>
                <w:vertAlign w:val="subscript"/>
              </w:rPr>
              <w:t>2</w:t>
            </w:r>
            <w:r w:rsidRPr="00D60F78">
              <w:rPr>
                <w:rFonts w:ascii="Times New Roman" w:eastAsia="FangSong_GB2312" w:hAnsi="Times New Roman" w:cs="Times New Roman"/>
                <w:b/>
                <w:bCs/>
                <w:sz w:val="20"/>
                <w:szCs w:val="20"/>
              </w:rPr>
              <w:t>O</w:t>
            </w:r>
          </w:p>
        </w:tc>
        <w:tc>
          <w:tcPr>
            <w:tcW w:w="508" w:type="pct"/>
            <w:tcBorders>
              <w:top w:val="single" w:sz="4" w:space="0" w:color="auto"/>
              <w:bottom w:val="single" w:sz="4" w:space="0" w:color="auto"/>
            </w:tcBorders>
            <w:shd w:val="clear" w:color="auto" w:fill="auto"/>
          </w:tcPr>
          <w:p w14:paraId="3614C58A" w14:textId="77777777" w:rsidR="00B46D4F" w:rsidRPr="00D60F78" w:rsidRDefault="00B46D4F" w:rsidP="00BF570C">
            <w:pPr>
              <w:suppressAutoHyphens/>
              <w:spacing w:after="0" w:line="288" w:lineRule="auto"/>
              <w:jc w:val="center"/>
              <w:rPr>
                <w:rFonts w:ascii="Times New Roman" w:eastAsia="FangSong_GB2312" w:hAnsi="Times New Roman" w:cs="Times New Roman"/>
                <w:b/>
                <w:bCs/>
                <w:sz w:val="20"/>
                <w:szCs w:val="20"/>
              </w:rPr>
            </w:pPr>
            <w:r w:rsidRPr="00D60F78">
              <w:rPr>
                <w:rFonts w:ascii="Times New Roman" w:eastAsia="FangSong_GB2312" w:hAnsi="Times New Roman" w:cs="Times New Roman"/>
                <w:b/>
                <w:bCs/>
                <w:sz w:val="20"/>
                <w:szCs w:val="20"/>
              </w:rPr>
              <w:t>LOI</w:t>
            </w:r>
          </w:p>
        </w:tc>
      </w:tr>
      <w:tr w:rsidR="00B46D4F" w:rsidRPr="00D60F78" w14:paraId="5F0B5E2C" w14:textId="77777777" w:rsidTr="000E273A">
        <w:tc>
          <w:tcPr>
            <w:tcW w:w="1042" w:type="pct"/>
            <w:tcBorders>
              <w:top w:val="single" w:sz="4" w:space="0" w:color="auto"/>
            </w:tcBorders>
            <w:shd w:val="clear" w:color="auto" w:fill="auto"/>
          </w:tcPr>
          <w:p w14:paraId="33E27FE5"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Content</w:t>
            </w:r>
          </w:p>
        </w:tc>
        <w:tc>
          <w:tcPr>
            <w:tcW w:w="397" w:type="pct"/>
            <w:tcBorders>
              <w:top w:val="single" w:sz="4" w:space="0" w:color="auto"/>
            </w:tcBorders>
            <w:shd w:val="clear" w:color="auto" w:fill="auto"/>
          </w:tcPr>
          <w:p w14:paraId="1351354F"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28.0</w:t>
            </w:r>
          </w:p>
        </w:tc>
        <w:tc>
          <w:tcPr>
            <w:tcW w:w="409" w:type="pct"/>
            <w:tcBorders>
              <w:top w:val="single" w:sz="4" w:space="0" w:color="auto"/>
            </w:tcBorders>
            <w:shd w:val="clear" w:color="auto" w:fill="auto"/>
          </w:tcPr>
          <w:p w14:paraId="2D76C542"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10.0</w:t>
            </w:r>
          </w:p>
        </w:tc>
        <w:tc>
          <w:tcPr>
            <w:tcW w:w="583" w:type="pct"/>
            <w:tcBorders>
              <w:top w:val="single" w:sz="4" w:space="0" w:color="auto"/>
            </w:tcBorders>
            <w:shd w:val="clear" w:color="auto" w:fill="auto"/>
          </w:tcPr>
          <w:p w14:paraId="407A393D"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45.0</w:t>
            </w:r>
          </w:p>
        </w:tc>
        <w:tc>
          <w:tcPr>
            <w:tcW w:w="498" w:type="pct"/>
            <w:tcBorders>
              <w:top w:val="single" w:sz="4" w:space="0" w:color="auto"/>
            </w:tcBorders>
            <w:shd w:val="clear" w:color="auto" w:fill="auto"/>
          </w:tcPr>
          <w:p w14:paraId="2BF29ED8"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4.0</w:t>
            </w:r>
          </w:p>
        </w:tc>
        <w:tc>
          <w:tcPr>
            <w:tcW w:w="543" w:type="pct"/>
            <w:tcBorders>
              <w:top w:val="single" w:sz="4" w:space="0" w:color="auto"/>
            </w:tcBorders>
            <w:shd w:val="clear" w:color="auto" w:fill="auto"/>
          </w:tcPr>
          <w:p w14:paraId="15C49B77"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0.3</w:t>
            </w:r>
          </w:p>
        </w:tc>
        <w:tc>
          <w:tcPr>
            <w:tcW w:w="507" w:type="pct"/>
            <w:tcBorders>
              <w:top w:val="single" w:sz="4" w:space="0" w:color="auto"/>
            </w:tcBorders>
            <w:shd w:val="clear" w:color="auto" w:fill="auto"/>
          </w:tcPr>
          <w:p w14:paraId="328CD349"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2.3</w:t>
            </w:r>
          </w:p>
        </w:tc>
        <w:tc>
          <w:tcPr>
            <w:tcW w:w="513" w:type="pct"/>
            <w:tcBorders>
              <w:top w:val="single" w:sz="4" w:space="0" w:color="auto"/>
            </w:tcBorders>
            <w:shd w:val="clear" w:color="auto" w:fill="auto"/>
          </w:tcPr>
          <w:p w14:paraId="5F92740E"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0.85</w:t>
            </w:r>
          </w:p>
        </w:tc>
        <w:tc>
          <w:tcPr>
            <w:tcW w:w="508" w:type="pct"/>
            <w:tcBorders>
              <w:top w:val="single" w:sz="4" w:space="0" w:color="auto"/>
            </w:tcBorders>
            <w:shd w:val="clear" w:color="auto" w:fill="auto"/>
          </w:tcPr>
          <w:p w14:paraId="107B2371" w14:textId="77777777" w:rsidR="00B46D4F" w:rsidRPr="00D60F78" w:rsidRDefault="00B46D4F" w:rsidP="00BF570C">
            <w:pPr>
              <w:suppressAutoHyphens/>
              <w:spacing w:after="0" w:line="288" w:lineRule="auto"/>
              <w:jc w:val="center"/>
              <w:rPr>
                <w:rFonts w:ascii="Times New Roman" w:eastAsia="FangSong_GB2312" w:hAnsi="Times New Roman" w:cs="Times New Roman"/>
                <w:sz w:val="20"/>
                <w:szCs w:val="20"/>
              </w:rPr>
            </w:pPr>
            <w:r w:rsidRPr="00D60F78">
              <w:rPr>
                <w:rFonts w:ascii="Times New Roman" w:eastAsia="FangSong_GB2312" w:hAnsi="Times New Roman" w:cs="Times New Roman"/>
                <w:sz w:val="20"/>
                <w:szCs w:val="20"/>
              </w:rPr>
              <w:t>9.59</w:t>
            </w:r>
          </w:p>
        </w:tc>
      </w:tr>
    </w:tbl>
    <w:p w14:paraId="1C0B628A" w14:textId="71D7877E" w:rsidR="00AA5116" w:rsidRPr="00CC33D7" w:rsidRDefault="00AA5116" w:rsidP="00BF570C">
      <w:pPr>
        <w:pStyle w:val="heading2"/>
        <w:spacing w:before="240" w:line="288" w:lineRule="auto"/>
        <w:ind w:left="562" w:hanging="562"/>
        <w:rPr>
          <w:i/>
        </w:rPr>
      </w:pPr>
      <w:r w:rsidRPr="00CC33D7">
        <w:rPr>
          <w:i/>
        </w:rPr>
        <w:t>Figures</w:t>
      </w:r>
    </w:p>
    <w:p w14:paraId="55469785" w14:textId="77777777" w:rsidR="000E273A" w:rsidRDefault="00B46D4F" w:rsidP="00BF570C">
      <w:pPr>
        <w:widowControl w:val="0"/>
        <w:spacing w:after="0" w:line="288" w:lineRule="auto"/>
        <w:jc w:val="both"/>
        <w:rPr>
          <w:rFonts w:ascii="Times New Roman" w:eastAsia="DengXian" w:hAnsi="Times New Roman" w:cs="Times New Roman"/>
          <w:kern w:val="2"/>
          <w:sz w:val="20"/>
          <w:szCs w:val="20"/>
          <w:lang w:val="en-US" w:eastAsia="zh-CN"/>
        </w:rPr>
      </w:pPr>
      <w:r w:rsidRPr="008E7AF2">
        <w:rPr>
          <w:rFonts w:ascii="Times New Roman" w:eastAsia="DengXian" w:hAnsi="Times New Roman" w:cs="Times New Roman"/>
          <w:b/>
          <w:kern w:val="2"/>
          <w:sz w:val="20"/>
          <w:szCs w:val="20"/>
          <w:lang w:val="en-US" w:eastAsia="zh-CN"/>
        </w:rPr>
        <w:t>Figures.</w:t>
      </w:r>
      <w:r w:rsidRPr="00A07CDA">
        <w:rPr>
          <w:rFonts w:ascii="Times New Roman" w:eastAsia="DengXian" w:hAnsi="Times New Roman" w:cs="Times New Roman"/>
          <w:kern w:val="2"/>
          <w:sz w:val="20"/>
          <w:szCs w:val="20"/>
          <w:lang w:val="en-US" w:eastAsia="zh-CN"/>
        </w:rPr>
        <w:t xml:space="preserve"> Figures (refer with: Fig. 1, Fig. 2, ...) also should be presented as part of the text, leaving</w:t>
      </w:r>
      <w:r>
        <w:rPr>
          <w:rFonts w:ascii="Times New Roman" w:eastAsia="DengXian" w:hAnsi="Times New Roman" w:cs="Times New Roman"/>
          <w:kern w:val="2"/>
          <w:sz w:val="20"/>
          <w:szCs w:val="20"/>
          <w:lang w:val="en-US" w:eastAsia="zh-CN"/>
        </w:rPr>
        <w:t xml:space="preserve"> one space line so that the capti</w:t>
      </w:r>
      <w:r w:rsidRPr="00A07CDA">
        <w:rPr>
          <w:rFonts w:ascii="Times New Roman" w:eastAsia="DengXian" w:hAnsi="Times New Roman" w:cs="Times New Roman"/>
          <w:kern w:val="2"/>
          <w:sz w:val="20"/>
          <w:szCs w:val="20"/>
          <w:lang w:val="en-US" w:eastAsia="zh-CN"/>
        </w:rPr>
        <w:t xml:space="preserve">on will not be confused with the text. The caption should be self-contained and placed below the figure. </w:t>
      </w:r>
    </w:p>
    <w:p w14:paraId="1F523A95" w14:textId="77777777" w:rsidR="000E273A" w:rsidRDefault="00B46D4F"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sidRPr="00A07CDA">
        <w:rPr>
          <w:rFonts w:ascii="Times New Roman" w:eastAsia="DengXian" w:hAnsi="Times New Roman" w:cs="Times New Roman"/>
          <w:kern w:val="2"/>
          <w:sz w:val="20"/>
          <w:szCs w:val="20"/>
          <w:lang w:val="en-US" w:eastAsia="zh-CN"/>
        </w:rPr>
        <w:t xml:space="preserve">Generally, only original drawings or photographic reproductions are acceptable. Only very good photocopies are acceptable. Utmost care must be taken to insert the figures in correct alignment with the text. Half-tone pictures should be in the form of glossy prints. </w:t>
      </w:r>
    </w:p>
    <w:p w14:paraId="3596F90F" w14:textId="09EB34B8" w:rsidR="00B46D4F" w:rsidRPr="00921DA0" w:rsidRDefault="00B46D4F"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sidRPr="00A07CDA">
        <w:rPr>
          <w:rFonts w:ascii="Times New Roman" w:eastAsia="DengXian" w:hAnsi="Times New Roman" w:cs="Times New Roman"/>
          <w:kern w:val="2"/>
          <w:sz w:val="20"/>
          <w:szCs w:val="20"/>
          <w:lang w:val="en-US" w:eastAsia="zh-CN"/>
        </w:rPr>
        <w:t>If possible, please include your figures as graphic images in the electronic version. For best quality the pictures should have a resolution of 300 dpi (dots per inch).</w:t>
      </w:r>
      <w:r>
        <w:rPr>
          <w:rFonts w:ascii="Times New Roman" w:eastAsia="DengXian" w:hAnsi="Times New Roman" w:cs="Times New Roman"/>
          <w:kern w:val="2"/>
          <w:sz w:val="20"/>
          <w:szCs w:val="20"/>
          <w:lang w:val="en-US" w:eastAsia="zh-CN"/>
        </w:rPr>
        <w:t xml:space="preserve"> </w:t>
      </w:r>
      <w:r w:rsidRPr="00921DA0">
        <w:rPr>
          <w:rFonts w:ascii="Times New Roman" w:eastAsia="DengXian" w:hAnsi="Times New Roman" w:cs="Times New Roman"/>
          <w:kern w:val="2"/>
          <w:sz w:val="20"/>
          <w:szCs w:val="20"/>
          <w:lang w:val="en-US" w:eastAsia="zh-CN"/>
        </w:rPr>
        <w:t xml:space="preserve">Color figures are welcome for the full paper published in the e-proceedings. </w:t>
      </w:r>
    </w:p>
    <w:p w14:paraId="4C8E7552" w14:textId="77777777" w:rsidR="000E273A" w:rsidRDefault="000E273A" w:rsidP="00BF570C">
      <w:pPr>
        <w:widowControl w:val="0"/>
        <w:spacing w:after="0" w:line="288" w:lineRule="auto"/>
        <w:jc w:val="both"/>
        <w:rPr>
          <w:rFonts w:ascii="Times New Roman" w:eastAsia="DengXian" w:hAnsi="Times New Roman" w:cs="Times New Roman"/>
          <w:kern w:val="2"/>
          <w:sz w:val="20"/>
          <w:szCs w:val="20"/>
          <w:lang w:val="en-US" w:eastAsia="zh-CN"/>
        </w:rPr>
      </w:pPr>
    </w:p>
    <w:p w14:paraId="79B1CC34" w14:textId="06B7BAAC" w:rsidR="00B46D4F" w:rsidRPr="00D60F78" w:rsidRDefault="00AA5116" w:rsidP="00BF570C">
      <w:pPr>
        <w:snapToGrid w:val="0"/>
        <w:spacing w:after="0" w:line="288" w:lineRule="auto"/>
        <w:jc w:val="center"/>
        <w:rPr>
          <w:rFonts w:ascii="Times New Roman" w:hAnsi="Times New Roman" w:cs="Times New Roman"/>
          <w:sz w:val="20"/>
          <w:szCs w:val="20"/>
        </w:rPr>
      </w:pPr>
      <w:r w:rsidRPr="00D60F78">
        <w:rPr>
          <w:rFonts w:ascii="Times New Roman" w:hAnsi="Times New Roman" w:cs="Times New Roman"/>
          <w:sz w:val="20"/>
          <w:szCs w:val="20"/>
        </w:rPr>
        <w:object w:dxaOrig="6336" w:dyaOrig="4896" w14:anchorId="37619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98.75pt" o:ole="">
            <v:imagedata r:id="rId8" o:title="" croptop="2884f" cropbottom="22614f" cropleft="3636f" cropright="26271f"/>
          </v:shape>
          <o:OLEObject Type="Embed" ProgID="Origin50.Graph" ShapeID="_x0000_i1025" DrawAspect="Content" ObjectID="_1774268289" r:id="rId9"/>
        </w:object>
      </w:r>
    </w:p>
    <w:p w14:paraId="4286F265" w14:textId="4C79AEEC" w:rsidR="00B46D4F" w:rsidRDefault="00186E4C" w:rsidP="00BF570C">
      <w:pPr>
        <w:widowControl w:val="0"/>
        <w:spacing w:after="0" w:line="288" w:lineRule="auto"/>
        <w:jc w:val="center"/>
        <w:rPr>
          <w:rFonts w:ascii="Times New Roman" w:hAnsi="Times New Roman" w:cs="Times New Roman"/>
          <w:sz w:val="20"/>
          <w:szCs w:val="20"/>
        </w:rPr>
      </w:pPr>
      <w:r w:rsidRPr="00E93B56">
        <w:rPr>
          <w:rFonts w:ascii="Times New Roman" w:hAnsi="Times New Roman" w:cs="Times New Roman"/>
          <w:b/>
          <w:sz w:val="20"/>
          <w:szCs w:val="20"/>
          <w:lang w:val="en-GB"/>
        </w:rPr>
        <w:t>Fig</w:t>
      </w:r>
      <w:r>
        <w:rPr>
          <w:rFonts w:ascii="Times New Roman" w:hAnsi="Times New Roman" w:cs="Times New Roman"/>
          <w:b/>
          <w:sz w:val="20"/>
          <w:szCs w:val="20"/>
          <w:lang w:val="en-GB"/>
        </w:rPr>
        <w:t xml:space="preserve">. </w:t>
      </w:r>
      <w:r w:rsidR="00B46D4F" w:rsidRPr="00E93B56">
        <w:rPr>
          <w:rFonts w:ascii="Times New Roman" w:hAnsi="Times New Roman" w:cs="Times New Roman"/>
          <w:b/>
          <w:sz w:val="20"/>
          <w:szCs w:val="20"/>
          <w:lang w:val="en-GB"/>
        </w:rPr>
        <w:t>1</w:t>
      </w:r>
      <w:r w:rsidR="00B46D4F" w:rsidRPr="00D60F78">
        <w:rPr>
          <w:rFonts w:ascii="Times New Roman" w:hAnsi="Times New Roman" w:cs="Times New Roman"/>
          <w:sz w:val="20"/>
          <w:szCs w:val="20"/>
          <w:lang w:val="en-GB"/>
        </w:rPr>
        <w:t xml:space="preserve"> </w:t>
      </w:r>
      <w:r w:rsidR="00B46D4F" w:rsidRPr="00D60F78">
        <w:rPr>
          <w:rFonts w:ascii="Times New Roman" w:hAnsi="Times New Roman" w:cs="Times New Roman"/>
          <w:sz w:val="20"/>
          <w:szCs w:val="20"/>
        </w:rPr>
        <w:t>Leave one space li</w:t>
      </w:r>
      <w:r w:rsidR="00B46D4F">
        <w:rPr>
          <w:rFonts w:ascii="Times New Roman" w:hAnsi="Times New Roman" w:cs="Times New Roman"/>
          <w:sz w:val="20"/>
          <w:szCs w:val="20"/>
        </w:rPr>
        <w:t>ne before and after each figure</w:t>
      </w:r>
    </w:p>
    <w:p w14:paraId="2A395BBF" w14:textId="43A6FA96" w:rsidR="00AA5116" w:rsidRDefault="00AA5116" w:rsidP="00BF570C">
      <w:pPr>
        <w:pStyle w:val="heading1"/>
        <w:spacing w:line="288" w:lineRule="auto"/>
        <w:ind w:left="562" w:hanging="562"/>
      </w:pPr>
      <w:r>
        <w:t>Citations</w:t>
      </w:r>
    </w:p>
    <w:p w14:paraId="1F652E73" w14:textId="778B78F6" w:rsidR="004A6E24" w:rsidRDefault="003B6FDA" w:rsidP="00951A4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citations of references, we prefer</w:t>
      </w:r>
      <w:r w:rsidR="003E34A6">
        <w:rPr>
          <w:rFonts w:ascii="Times New Roman" w:hAnsi="Times New Roman" w:cs="Times New Roman"/>
          <w:sz w:val="20"/>
          <w:szCs w:val="20"/>
        </w:rPr>
        <w:t xml:space="preserve"> to </w:t>
      </w:r>
      <w:r w:rsidR="00951A40">
        <w:rPr>
          <w:rFonts w:ascii="Times New Roman" w:hAnsi="Times New Roman" w:cs="Times New Roman"/>
          <w:sz w:val="20"/>
          <w:szCs w:val="20"/>
        </w:rPr>
        <w:t>IEEE</w:t>
      </w:r>
      <w:r w:rsidR="006A1990">
        <w:rPr>
          <w:rFonts w:ascii="Times New Roman" w:hAnsi="Times New Roman" w:cs="Times New Roman"/>
          <w:sz w:val="20"/>
          <w:szCs w:val="20"/>
        </w:rPr>
        <w:t xml:space="preserve"> format. </w:t>
      </w:r>
      <w:r w:rsidR="004450A2" w:rsidRPr="004450A2">
        <w:rPr>
          <w:rFonts w:ascii="Times New Roman" w:hAnsi="Times New Roman" w:cs="Times New Roman"/>
          <w:sz w:val="20"/>
          <w:szCs w:val="20"/>
        </w:rPr>
        <w:t xml:space="preserve">The template will number citations consecutively within brackets [1]. The sentence punctuation follows the bracket [2]. </w:t>
      </w:r>
    </w:p>
    <w:p w14:paraId="24FABF62" w14:textId="0692CFF8" w:rsidR="003E34A6" w:rsidRDefault="003E34A6" w:rsidP="00BF570C">
      <w:pPr>
        <w:snapToGrid w:val="0"/>
        <w:spacing w:after="0" w:line="288" w:lineRule="auto"/>
        <w:ind w:firstLine="360"/>
        <w:jc w:val="both"/>
        <w:rPr>
          <w:rFonts w:ascii="Times New Roman" w:hAnsi="Times New Roman" w:cs="Times New Roman"/>
          <w:sz w:val="20"/>
          <w:szCs w:val="20"/>
        </w:rPr>
      </w:pPr>
      <w:r>
        <w:rPr>
          <w:rFonts w:ascii="Times New Roman" w:hAnsi="Times New Roman" w:cs="Times New Roman"/>
          <w:sz w:val="20"/>
          <w:szCs w:val="20"/>
        </w:rPr>
        <w:t>For examples:</w:t>
      </w:r>
    </w:p>
    <w:p w14:paraId="4941052E" w14:textId="051F3D7E" w:rsidR="003E34A6" w:rsidRDefault="003E34A6" w:rsidP="004450A2">
      <w:pPr>
        <w:snapToGrid w:val="0"/>
        <w:spacing w:after="0" w:line="288" w:lineRule="auto"/>
        <w:ind w:firstLine="360"/>
        <w:jc w:val="both"/>
        <w:rPr>
          <w:rFonts w:ascii="Times New Roman" w:hAnsi="Times New Roman" w:cs="Times New Roman"/>
          <w:sz w:val="20"/>
          <w:szCs w:val="20"/>
        </w:rPr>
      </w:pPr>
      <w:r w:rsidRPr="003E34A6">
        <w:rPr>
          <w:rFonts w:ascii="Times New Roman" w:hAnsi="Times New Roman" w:cs="Times New Roman" w:hint="eastAsia"/>
          <w:sz w:val="20"/>
          <w:szCs w:val="20"/>
        </w:rPr>
        <w:t>The rate and magni</w:t>
      </w:r>
      <w:r w:rsidRPr="003E34A6">
        <w:rPr>
          <w:rFonts w:ascii="Times New Roman" w:hAnsi="Times New Roman" w:cs="Times New Roman"/>
          <w:sz w:val="20"/>
          <w:szCs w:val="20"/>
        </w:rPr>
        <w:t xml:space="preserve">tude of the set-up effects are function of many number of factors </w:t>
      </w:r>
      <w:r w:rsidR="004450A2">
        <w:rPr>
          <w:rFonts w:ascii="Times New Roman" w:hAnsi="Times New Roman" w:cs="Times New Roman"/>
          <w:sz w:val="20"/>
          <w:szCs w:val="20"/>
        </w:rPr>
        <w:t>[4]</w:t>
      </w:r>
      <w:r w:rsidRPr="003E34A6">
        <w:rPr>
          <w:rFonts w:ascii="Times New Roman" w:hAnsi="Times New Roman" w:cs="Times New Roman"/>
          <w:sz w:val="20"/>
          <w:szCs w:val="20"/>
        </w:rPr>
        <w:t xml:space="preserve">, such as pile type, soil type, pile size, etc. </w:t>
      </w:r>
    </w:p>
    <w:p w14:paraId="540A3070" w14:textId="7C8ADB4B" w:rsidR="003E34A6" w:rsidRDefault="003E34A6" w:rsidP="004450A2">
      <w:pPr>
        <w:snapToGrid w:val="0"/>
        <w:spacing w:after="0" w:line="288" w:lineRule="auto"/>
        <w:ind w:firstLine="360"/>
        <w:jc w:val="both"/>
        <w:rPr>
          <w:rFonts w:ascii="Times New Roman" w:hAnsi="Times New Roman" w:cs="Times New Roman"/>
          <w:sz w:val="20"/>
          <w:szCs w:val="20"/>
        </w:rPr>
      </w:pPr>
      <w:r>
        <w:rPr>
          <w:rFonts w:ascii="Times New Roman" w:hAnsi="Times New Roman" w:cs="Times New Roman" w:hint="eastAsia"/>
          <w:sz w:val="20"/>
          <w:szCs w:val="20"/>
        </w:rPr>
        <w:t>In prac</w:t>
      </w:r>
      <w:r w:rsidRPr="003E34A6">
        <w:rPr>
          <w:rFonts w:ascii="Times New Roman" w:hAnsi="Times New Roman" w:cs="Times New Roman"/>
          <w:sz w:val="20"/>
          <w:szCs w:val="20"/>
        </w:rPr>
        <w:t xml:space="preserve">tice, the set-up effects </w:t>
      </w:r>
      <w:r>
        <w:rPr>
          <w:rFonts w:ascii="Times New Roman" w:hAnsi="Times New Roman" w:cs="Times New Roman"/>
          <w:sz w:val="20"/>
          <w:szCs w:val="20"/>
        </w:rPr>
        <w:t>are</w:t>
      </w:r>
      <w:r w:rsidRPr="003E34A6">
        <w:rPr>
          <w:rFonts w:ascii="Times New Roman" w:hAnsi="Times New Roman" w:cs="Times New Roman"/>
          <w:sz w:val="20"/>
          <w:szCs w:val="20"/>
        </w:rPr>
        <w:t xml:space="preserve"> predominately demonstrated by the increase of the pile shaft</w:t>
      </w:r>
      <w:r>
        <w:rPr>
          <w:rFonts w:ascii="Times New Roman" w:hAnsi="Times New Roman" w:cs="Times New Roman"/>
          <w:sz w:val="20"/>
          <w:szCs w:val="20"/>
        </w:rPr>
        <w:t xml:space="preserve"> </w:t>
      </w:r>
      <w:r w:rsidRPr="003E34A6">
        <w:rPr>
          <w:rFonts w:ascii="Times New Roman" w:hAnsi="Times New Roman" w:cs="Times New Roman"/>
          <w:sz w:val="20"/>
          <w:szCs w:val="20"/>
        </w:rPr>
        <w:t xml:space="preserve">resistance </w:t>
      </w:r>
      <w:r w:rsidR="004450A2">
        <w:rPr>
          <w:rFonts w:ascii="Times New Roman" w:hAnsi="Times New Roman" w:cs="Times New Roman"/>
          <w:sz w:val="20"/>
          <w:szCs w:val="20"/>
        </w:rPr>
        <w:t>[2, 3, 4, 5].</w:t>
      </w:r>
    </w:p>
    <w:p w14:paraId="00BF332C" w14:textId="760BC16E" w:rsidR="003E34A6" w:rsidRDefault="003E34A6" w:rsidP="004450A2">
      <w:pPr>
        <w:snapToGrid w:val="0"/>
        <w:spacing w:after="0" w:line="288" w:lineRule="auto"/>
        <w:ind w:firstLine="360"/>
        <w:jc w:val="both"/>
        <w:rPr>
          <w:rFonts w:ascii="Times New Roman" w:hAnsi="Times New Roman" w:cs="Times New Roman"/>
          <w:sz w:val="20"/>
          <w:szCs w:val="20"/>
        </w:rPr>
      </w:pPr>
      <w:r w:rsidRPr="003E34A6">
        <w:rPr>
          <w:rFonts w:ascii="Times New Roman" w:hAnsi="Times New Roman" w:cs="Times New Roman"/>
          <w:sz w:val="20"/>
          <w:szCs w:val="20"/>
        </w:rPr>
        <w:t xml:space="preserve">Bullock et al. </w:t>
      </w:r>
      <w:r w:rsidR="004450A2">
        <w:rPr>
          <w:rFonts w:ascii="Times New Roman" w:hAnsi="Times New Roman" w:cs="Times New Roman"/>
          <w:sz w:val="20"/>
          <w:szCs w:val="20"/>
        </w:rPr>
        <w:t>[2]</w:t>
      </w:r>
      <w:r w:rsidRPr="003E34A6">
        <w:rPr>
          <w:rFonts w:ascii="Times New Roman" w:hAnsi="Times New Roman" w:cs="Times New Roman"/>
          <w:sz w:val="20"/>
          <w:szCs w:val="20"/>
        </w:rPr>
        <w:t xml:space="preserve"> presented a method to predict the total pile capacity</w:t>
      </w:r>
      <w:r>
        <w:rPr>
          <w:rFonts w:ascii="Times New Roman" w:hAnsi="Times New Roman" w:cs="Times New Roman"/>
          <w:sz w:val="20"/>
          <w:szCs w:val="20"/>
        </w:rPr>
        <w:t xml:space="preserve"> </w:t>
      </w:r>
      <w:r w:rsidRPr="003E34A6">
        <w:rPr>
          <w:rFonts w:ascii="Times New Roman" w:hAnsi="Times New Roman" w:cs="Times New Roman"/>
          <w:sz w:val="20"/>
          <w:szCs w:val="20"/>
        </w:rPr>
        <w:t>although this method was conservative.</w:t>
      </w:r>
    </w:p>
    <w:p w14:paraId="2C181DE2" w14:textId="5E1BE3E9" w:rsidR="006524BE" w:rsidRDefault="006524BE" w:rsidP="004450A2">
      <w:pPr>
        <w:snapToGrid w:val="0"/>
        <w:spacing w:after="0" w:line="288" w:lineRule="auto"/>
        <w:ind w:firstLine="360"/>
        <w:jc w:val="both"/>
        <w:rPr>
          <w:rFonts w:ascii="Times New Roman" w:hAnsi="Times New Roman" w:cs="Times New Roman"/>
          <w:sz w:val="20"/>
          <w:szCs w:val="20"/>
        </w:rPr>
      </w:pPr>
      <w:r w:rsidRPr="006524BE">
        <w:rPr>
          <w:rFonts w:ascii="Times New Roman" w:hAnsi="Times New Roman" w:cs="Times New Roman"/>
          <w:sz w:val="20"/>
          <w:szCs w:val="20"/>
        </w:rPr>
        <w:t>As proposed in the AASHTO LRFD Specification</w:t>
      </w:r>
      <w:r w:rsidR="00521D35">
        <w:rPr>
          <w:rFonts w:ascii="Times New Roman" w:hAnsi="Times New Roman" w:cs="Times New Roman"/>
          <w:sz w:val="20"/>
          <w:szCs w:val="20"/>
        </w:rPr>
        <w:t xml:space="preserve"> </w:t>
      </w:r>
      <w:r w:rsidR="004450A2">
        <w:rPr>
          <w:rFonts w:ascii="Times New Roman" w:hAnsi="Times New Roman" w:cs="Times New Roman"/>
          <w:sz w:val="20"/>
          <w:szCs w:val="20"/>
        </w:rPr>
        <w:t>[1]</w:t>
      </w:r>
      <w:r w:rsidRPr="006524BE">
        <w:rPr>
          <w:rFonts w:ascii="Times New Roman" w:hAnsi="Times New Roman" w:cs="Times New Roman"/>
          <w:sz w:val="20"/>
          <w:szCs w:val="20"/>
        </w:rPr>
        <w:t>, the set-up effects have a role influence on the reliability design and calibration</w:t>
      </w:r>
      <w:r>
        <w:rPr>
          <w:rFonts w:ascii="Times New Roman" w:hAnsi="Times New Roman" w:cs="Times New Roman"/>
          <w:sz w:val="20"/>
          <w:szCs w:val="20"/>
        </w:rPr>
        <w:t xml:space="preserve"> </w:t>
      </w:r>
      <w:r w:rsidRPr="006524BE">
        <w:rPr>
          <w:rFonts w:ascii="Times New Roman" w:hAnsi="Times New Roman" w:cs="Times New Roman"/>
          <w:sz w:val="20"/>
          <w:szCs w:val="20"/>
        </w:rPr>
        <w:t>of load and resistance factors of the driven piles.</w:t>
      </w:r>
    </w:p>
    <w:p w14:paraId="042DD646" w14:textId="135B5A29" w:rsidR="004C68C7" w:rsidRPr="004C68C7" w:rsidRDefault="004C68C7" w:rsidP="004450A2">
      <w:pPr>
        <w:snapToGrid w:val="0"/>
        <w:spacing w:after="0" w:line="288" w:lineRule="auto"/>
        <w:ind w:firstLine="360"/>
        <w:jc w:val="both"/>
        <w:rPr>
          <w:rFonts w:ascii="Times New Roman" w:hAnsi="Times New Roman" w:cs="Times New Roman"/>
          <w:sz w:val="20"/>
          <w:szCs w:val="20"/>
        </w:rPr>
      </w:pPr>
      <w:r w:rsidRPr="004C68C7">
        <w:rPr>
          <w:rFonts w:ascii="Times New Roman" w:hAnsi="Times New Roman" w:cs="Times New Roman"/>
          <w:sz w:val="20"/>
          <w:szCs w:val="20"/>
        </w:rPr>
        <w:t>Most</w:t>
      </w:r>
      <w:r>
        <w:rPr>
          <w:rFonts w:ascii="Times New Roman" w:hAnsi="Times New Roman" w:cs="Times New Roman"/>
          <w:sz w:val="20"/>
          <w:szCs w:val="20"/>
        </w:rPr>
        <w:t xml:space="preserve"> </w:t>
      </w:r>
      <w:r w:rsidRPr="004C68C7">
        <w:rPr>
          <w:rFonts w:ascii="Times New Roman" w:hAnsi="Times New Roman" w:cs="Times New Roman"/>
          <w:sz w:val="20"/>
          <w:szCs w:val="20"/>
        </w:rPr>
        <w:t>of the works reported in the literature are developed for foundations either reinforced</w:t>
      </w:r>
      <w:r>
        <w:rPr>
          <w:rFonts w:ascii="Times New Roman" w:hAnsi="Times New Roman" w:cs="Times New Roman"/>
          <w:sz w:val="20"/>
          <w:szCs w:val="20"/>
        </w:rPr>
        <w:t xml:space="preserve"> </w:t>
      </w:r>
      <w:r w:rsidRPr="004C68C7">
        <w:rPr>
          <w:rFonts w:ascii="Times New Roman" w:hAnsi="Times New Roman" w:cs="Times New Roman"/>
          <w:sz w:val="20"/>
          <w:szCs w:val="20"/>
        </w:rPr>
        <w:t xml:space="preserve">by stone columns </w:t>
      </w:r>
      <w:r w:rsidR="004450A2">
        <w:rPr>
          <w:rFonts w:ascii="Times New Roman" w:hAnsi="Times New Roman" w:cs="Times New Roman"/>
          <w:sz w:val="20"/>
          <w:szCs w:val="20"/>
        </w:rPr>
        <w:t>[6, 7, 8].</w:t>
      </w:r>
    </w:p>
    <w:p w14:paraId="52FBDA91" w14:textId="329EA1F9" w:rsidR="00B46D4F" w:rsidRPr="00D60F78" w:rsidRDefault="00AA5116" w:rsidP="00BF570C">
      <w:pPr>
        <w:pStyle w:val="heading1"/>
        <w:numPr>
          <w:ilvl w:val="0"/>
          <w:numId w:val="0"/>
        </w:numPr>
        <w:spacing w:line="288" w:lineRule="auto"/>
        <w:jc w:val="both"/>
        <w:rPr>
          <w:sz w:val="20"/>
        </w:rPr>
      </w:pPr>
      <w:r w:rsidRPr="006524BE">
        <w:rPr>
          <w:sz w:val="20"/>
        </w:rPr>
        <w:t>A</w:t>
      </w:r>
      <w:r w:rsidRPr="00FC636D">
        <w:rPr>
          <w:sz w:val="20"/>
        </w:rPr>
        <w:t>cknowledgement</w:t>
      </w:r>
      <w:r w:rsidR="00CC33D7">
        <w:rPr>
          <w:sz w:val="20"/>
        </w:rPr>
        <w:t>s</w:t>
      </w:r>
      <w:r w:rsidR="00FC636D" w:rsidRPr="00FC636D">
        <w:rPr>
          <w:sz w:val="20"/>
        </w:rPr>
        <w:t xml:space="preserve"> </w:t>
      </w:r>
      <w:r w:rsidR="00B46D4F" w:rsidRPr="00FC636D">
        <w:rPr>
          <w:b w:val="0"/>
          <w:sz w:val="20"/>
        </w:rPr>
        <w:t xml:space="preserve">List all relevant funding and personnel you would like to acknowledge here. Keep concise. </w:t>
      </w:r>
      <w:r w:rsidR="00FC6F9A" w:rsidRPr="00FC636D">
        <w:rPr>
          <w:b w:val="0"/>
          <w:sz w:val="20"/>
        </w:rPr>
        <w:t>The names of funding organizations should be written in full.</w:t>
      </w:r>
    </w:p>
    <w:p w14:paraId="30A31066" w14:textId="77777777" w:rsidR="00AA5116" w:rsidRDefault="00AA5116" w:rsidP="00BF570C">
      <w:pPr>
        <w:pStyle w:val="heading1"/>
        <w:numPr>
          <w:ilvl w:val="0"/>
          <w:numId w:val="0"/>
        </w:numPr>
        <w:spacing w:line="288" w:lineRule="auto"/>
        <w:ind w:left="567" w:hanging="567"/>
      </w:pPr>
      <w:r>
        <w:t>References</w:t>
      </w:r>
    </w:p>
    <w:p w14:paraId="097E76FF" w14:textId="77777777" w:rsidR="00CF2569" w:rsidRDefault="00CC5DC3" w:rsidP="00BF570C">
      <w:pPr>
        <w:widowControl w:val="0"/>
        <w:spacing w:after="0" w:line="288" w:lineRule="auto"/>
        <w:jc w:val="both"/>
        <w:rPr>
          <w:rFonts w:ascii="Times New Roman" w:eastAsia="DengXian" w:hAnsi="Times New Roman" w:cs="Times New Roman"/>
          <w:kern w:val="2"/>
          <w:sz w:val="20"/>
          <w:szCs w:val="20"/>
          <w:lang w:val="en-US" w:eastAsia="zh-CN"/>
        </w:rPr>
      </w:pPr>
      <w:r w:rsidRPr="00CC5DC3">
        <w:rPr>
          <w:rFonts w:ascii="Times New Roman" w:eastAsia="DengXian" w:hAnsi="Times New Roman" w:cs="Times New Roman"/>
          <w:kern w:val="2"/>
          <w:sz w:val="20"/>
          <w:szCs w:val="20"/>
          <w:lang w:val="en-US" w:eastAsia="zh-CN"/>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w:t>
      </w:r>
      <w:r>
        <w:rPr>
          <w:rFonts w:ascii="Times New Roman" w:eastAsia="DengXian" w:hAnsi="Times New Roman" w:cs="Times New Roman"/>
          <w:kern w:val="2"/>
          <w:sz w:val="20"/>
          <w:szCs w:val="20"/>
          <w:lang w:val="en-US" w:eastAsia="zh-CN"/>
        </w:rPr>
        <w:t xml:space="preserve"> </w:t>
      </w:r>
    </w:p>
    <w:p w14:paraId="01D811EC" w14:textId="5E915BE0" w:rsidR="00446E26" w:rsidRDefault="00CF2569"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 xml:space="preserve">The references are arranged alphabetically by the last name of the first author. </w:t>
      </w:r>
      <w:r w:rsidRPr="00CF2569">
        <w:rPr>
          <w:rFonts w:ascii="Times New Roman" w:eastAsia="DengXian" w:hAnsi="Times New Roman" w:cs="Times New Roman"/>
          <w:kern w:val="2"/>
          <w:sz w:val="20"/>
          <w:szCs w:val="20"/>
          <w:lang w:val="en-US" w:eastAsia="zh-CN"/>
        </w:rPr>
        <w:t>References by the same author (or by the same group of authors in the same order) are arranged by year of publication in the Reference list, with the earliest first.</w:t>
      </w:r>
      <w:r>
        <w:rPr>
          <w:rFonts w:ascii="Times New Roman" w:eastAsia="DengXian" w:hAnsi="Times New Roman" w:cs="Times New Roman"/>
          <w:kern w:val="2"/>
          <w:sz w:val="20"/>
          <w:szCs w:val="20"/>
          <w:lang w:val="en-US" w:eastAsia="zh-CN"/>
        </w:rPr>
        <w:t xml:space="preserve"> </w:t>
      </w:r>
      <w:r w:rsidRPr="00CF2569">
        <w:rPr>
          <w:rFonts w:ascii="Times New Roman" w:eastAsia="DengXian" w:hAnsi="Times New Roman" w:cs="Times New Roman"/>
          <w:kern w:val="2"/>
          <w:sz w:val="20"/>
          <w:szCs w:val="20"/>
          <w:lang w:val="en-US" w:eastAsia="zh-CN"/>
        </w:rPr>
        <w:t>For references with the same author and year, the references are arranged alphabetically by title (ignoring "A" or "The"). Lower case letters (a, b, c) are added immediately after the year within parentheses.</w:t>
      </w:r>
    </w:p>
    <w:p w14:paraId="1F4C907B" w14:textId="7238A327" w:rsidR="00FC6F9A" w:rsidRDefault="00CC5DC3" w:rsidP="00BF570C">
      <w:pPr>
        <w:widowControl w:val="0"/>
        <w:spacing w:after="0" w:line="288" w:lineRule="auto"/>
        <w:ind w:firstLine="360"/>
        <w:jc w:val="both"/>
        <w:rPr>
          <w:rFonts w:ascii="Times New Roman" w:eastAsia="DengXian" w:hAnsi="Times New Roman" w:cs="Times New Roman"/>
          <w:kern w:val="2"/>
          <w:sz w:val="20"/>
          <w:szCs w:val="20"/>
          <w:lang w:val="en-US" w:eastAsia="zh-CN"/>
        </w:rPr>
      </w:pPr>
      <w:r>
        <w:rPr>
          <w:rFonts w:ascii="Times New Roman" w:eastAsia="DengXian" w:hAnsi="Times New Roman" w:cs="Times New Roman"/>
          <w:kern w:val="2"/>
          <w:sz w:val="20"/>
          <w:szCs w:val="20"/>
          <w:lang w:val="en-US" w:eastAsia="zh-CN"/>
        </w:rPr>
        <w:t>For examples:</w:t>
      </w:r>
    </w:p>
    <w:p w14:paraId="2C209E1F" w14:textId="48B8807D" w:rsidR="00A07CDA" w:rsidRPr="00B77F14" w:rsidRDefault="00FC636D" w:rsidP="00B77F14">
      <w:pPr>
        <w:pStyle w:val="ListParagraph"/>
        <w:widowControl w:val="0"/>
        <w:numPr>
          <w:ilvl w:val="0"/>
          <w:numId w:val="15"/>
        </w:numPr>
        <w:spacing w:after="0" w:line="288" w:lineRule="auto"/>
        <w:ind w:left="284" w:hanging="284"/>
        <w:jc w:val="both"/>
        <w:rPr>
          <w:rFonts w:ascii="Times New Roman" w:eastAsia="DengXian" w:hAnsi="Times New Roman" w:cs="Times New Roman"/>
          <w:kern w:val="2"/>
          <w:sz w:val="20"/>
          <w:szCs w:val="20"/>
          <w:lang w:val="en-US" w:eastAsia="zh-CN"/>
        </w:rPr>
      </w:pPr>
      <w:r w:rsidRPr="00B77F14">
        <w:rPr>
          <w:rFonts w:ascii="Times New Roman" w:eastAsia="DengXian" w:hAnsi="Times New Roman" w:cs="Times New Roman"/>
          <w:kern w:val="2"/>
          <w:sz w:val="20"/>
          <w:szCs w:val="20"/>
          <w:lang w:val="en-US" w:eastAsia="zh-CN"/>
        </w:rPr>
        <w:t>AASHTO</w:t>
      </w:r>
      <w:r w:rsidR="00186E4C" w:rsidRPr="00B77F14">
        <w:rPr>
          <w:rFonts w:ascii="Times New Roman" w:eastAsia="DengXian" w:hAnsi="Times New Roman" w:cs="Times New Roman"/>
          <w:kern w:val="2"/>
          <w:sz w:val="20"/>
          <w:szCs w:val="20"/>
          <w:lang w:val="en-US" w:eastAsia="zh-CN"/>
        </w:rPr>
        <w:t xml:space="preserve"> (2007) </w:t>
      </w:r>
      <w:r w:rsidRPr="00B77F14">
        <w:rPr>
          <w:rFonts w:ascii="Times New Roman" w:eastAsia="DengXian" w:hAnsi="Times New Roman" w:cs="Times New Roman"/>
          <w:kern w:val="2"/>
          <w:sz w:val="20"/>
          <w:szCs w:val="20"/>
          <w:lang w:val="en-US" w:eastAsia="zh-CN"/>
        </w:rPr>
        <w:t>AASHTO LRFD Bridge Design Specifications, 4th edn. American Association of State Highway and Transportation Officials, Washington, D.C</w:t>
      </w:r>
    </w:p>
    <w:p w14:paraId="5EB8EC36" w14:textId="01318B0F" w:rsidR="006524BE" w:rsidRPr="00B77F14" w:rsidRDefault="006524BE" w:rsidP="00B77F14">
      <w:pPr>
        <w:pStyle w:val="ListParagraph"/>
        <w:widowControl w:val="0"/>
        <w:numPr>
          <w:ilvl w:val="0"/>
          <w:numId w:val="15"/>
        </w:numPr>
        <w:spacing w:after="0" w:line="288" w:lineRule="auto"/>
        <w:ind w:left="284" w:hanging="284"/>
        <w:jc w:val="both"/>
        <w:rPr>
          <w:rFonts w:ascii="Times New Roman" w:eastAsia="DengXian" w:hAnsi="Times New Roman" w:cs="Times New Roman"/>
          <w:kern w:val="2"/>
          <w:sz w:val="20"/>
          <w:szCs w:val="20"/>
          <w:lang w:val="en-US" w:eastAsia="zh-CN"/>
        </w:rPr>
      </w:pPr>
      <w:r w:rsidRPr="00B77F14">
        <w:rPr>
          <w:rFonts w:ascii="Times New Roman" w:eastAsia="DengXian" w:hAnsi="Times New Roman" w:cs="Times New Roman"/>
          <w:kern w:val="2"/>
          <w:sz w:val="20"/>
          <w:szCs w:val="20"/>
          <w:lang w:val="en-US" w:eastAsia="zh-CN"/>
        </w:rPr>
        <w:t>Bullock PJ, Schmertmann JH, McVay MC, Townsend FC</w:t>
      </w:r>
      <w:r w:rsidR="00186E4C" w:rsidRPr="00B77F14">
        <w:rPr>
          <w:rFonts w:ascii="Times New Roman" w:eastAsia="DengXian" w:hAnsi="Times New Roman" w:cs="Times New Roman"/>
          <w:kern w:val="2"/>
          <w:sz w:val="20"/>
          <w:szCs w:val="20"/>
          <w:lang w:val="en-US" w:eastAsia="zh-CN"/>
        </w:rPr>
        <w:t xml:space="preserve"> (2005) </w:t>
      </w:r>
      <w:r w:rsidRPr="00B77F14">
        <w:rPr>
          <w:rFonts w:ascii="Times New Roman" w:eastAsia="DengXian" w:hAnsi="Times New Roman" w:cs="Times New Roman"/>
          <w:kern w:val="2"/>
          <w:sz w:val="20"/>
          <w:szCs w:val="20"/>
          <w:lang w:val="en-US" w:eastAsia="zh-CN"/>
        </w:rPr>
        <w:t xml:space="preserve">Side shear setup. II: Results from Florida test piles. J Geotech Geoenviron Eng </w:t>
      </w:r>
      <w:r w:rsidRPr="00B77F14">
        <w:rPr>
          <w:rFonts w:ascii="Times New Roman" w:eastAsia="DengXian" w:hAnsi="Times New Roman" w:cs="Times New Roman"/>
          <w:b/>
          <w:kern w:val="2"/>
          <w:sz w:val="20"/>
          <w:szCs w:val="20"/>
          <w:lang w:val="en-US" w:eastAsia="zh-CN"/>
        </w:rPr>
        <w:t>131</w:t>
      </w:r>
      <w:r w:rsidRPr="00B77F14">
        <w:rPr>
          <w:rFonts w:ascii="Times New Roman" w:eastAsia="DengXian" w:hAnsi="Times New Roman" w:cs="Times New Roman"/>
          <w:kern w:val="2"/>
          <w:sz w:val="20"/>
          <w:szCs w:val="20"/>
          <w:lang w:val="en-US" w:eastAsia="zh-CN"/>
        </w:rPr>
        <w:t>(3</w:t>
      </w:r>
      <w:r w:rsidR="00B77F14" w:rsidRPr="00B77F14">
        <w:rPr>
          <w:rFonts w:ascii="Times New Roman" w:eastAsia="DengXian" w:hAnsi="Times New Roman" w:cs="Times New Roman"/>
          <w:kern w:val="2"/>
          <w:sz w:val="20"/>
          <w:szCs w:val="20"/>
          <w:lang w:val="en-US" w:eastAsia="zh-CN"/>
        </w:rPr>
        <w:t>):</w:t>
      </w:r>
      <w:r w:rsidRPr="00B77F14">
        <w:rPr>
          <w:rFonts w:ascii="Times New Roman" w:eastAsia="DengXian" w:hAnsi="Times New Roman" w:cs="Times New Roman"/>
          <w:kern w:val="2"/>
          <w:sz w:val="20"/>
          <w:szCs w:val="20"/>
          <w:lang w:val="en-US" w:eastAsia="zh-CN"/>
        </w:rPr>
        <w:t xml:space="preserve">301–310 </w:t>
      </w:r>
    </w:p>
    <w:p w14:paraId="20BC4297" w14:textId="04A79EAC" w:rsidR="006524BE" w:rsidRPr="00B77F14" w:rsidRDefault="006524BE" w:rsidP="00B77F14">
      <w:pPr>
        <w:pStyle w:val="ListParagraph"/>
        <w:widowControl w:val="0"/>
        <w:numPr>
          <w:ilvl w:val="0"/>
          <w:numId w:val="15"/>
        </w:numPr>
        <w:spacing w:after="0" w:line="288" w:lineRule="auto"/>
        <w:ind w:left="284" w:hanging="284"/>
        <w:jc w:val="both"/>
        <w:rPr>
          <w:rFonts w:ascii="Times New Roman" w:eastAsia="DengXian" w:hAnsi="Times New Roman" w:cs="Times New Roman"/>
          <w:kern w:val="2"/>
          <w:sz w:val="20"/>
          <w:szCs w:val="20"/>
          <w:lang w:val="en-US" w:eastAsia="zh-CN"/>
        </w:rPr>
      </w:pPr>
      <w:r w:rsidRPr="00B77F14">
        <w:rPr>
          <w:rFonts w:ascii="Times New Roman" w:eastAsia="DengXian" w:hAnsi="Times New Roman" w:cs="Times New Roman"/>
          <w:kern w:val="2"/>
          <w:sz w:val="20"/>
          <w:szCs w:val="20"/>
          <w:lang w:val="en-US" w:eastAsia="zh-CN"/>
        </w:rPr>
        <w:lastRenderedPageBreak/>
        <w:t>Fellenius BH, Altaee A</w:t>
      </w:r>
      <w:r w:rsidR="00186E4C" w:rsidRPr="00B77F14">
        <w:rPr>
          <w:rFonts w:ascii="Times New Roman" w:eastAsia="DengXian" w:hAnsi="Times New Roman" w:cs="Times New Roman"/>
          <w:kern w:val="2"/>
          <w:sz w:val="20"/>
          <w:szCs w:val="20"/>
          <w:lang w:val="en-US" w:eastAsia="zh-CN"/>
        </w:rPr>
        <w:t xml:space="preserve"> (2002) </w:t>
      </w:r>
      <w:r w:rsidRPr="00B77F14">
        <w:rPr>
          <w:rFonts w:ascii="Times New Roman" w:eastAsia="DengXian" w:hAnsi="Times New Roman" w:cs="Times New Roman"/>
          <w:kern w:val="2"/>
          <w:sz w:val="20"/>
          <w:szCs w:val="20"/>
          <w:lang w:val="en-US" w:eastAsia="zh-CN"/>
        </w:rPr>
        <w:t>Pile dynamics in geotechnical practice—six case histories. In: Deep Foundations, vol. 116, Geotechnical Special Publication</w:t>
      </w:r>
      <w:r w:rsidR="001F4144">
        <w:rPr>
          <w:rFonts w:ascii="Times New Roman" w:eastAsia="DengXian" w:hAnsi="Times New Roman" w:cs="Times New Roman"/>
          <w:kern w:val="2"/>
          <w:sz w:val="20"/>
          <w:szCs w:val="20"/>
          <w:lang w:val="en-US" w:eastAsia="zh-CN"/>
        </w:rPr>
        <w:t xml:space="preserve">, </w:t>
      </w:r>
      <w:r w:rsidR="001F4144" w:rsidRPr="00B77F14">
        <w:rPr>
          <w:rFonts w:ascii="Times New Roman" w:eastAsia="DengXian" w:hAnsi="Times New Roman" w:cs="Times New Roman"/>
          <w:kern w:val="2"/>
          <w:sz w:val="20"/>
          <w:szCs w:val="20"/>
          <w:lang w:val="en-US" w:eastAsia="zh-CN"/>
        </w:rPr>
        <w:t>pp. 619–631</w:t>
      </w:r>
    </w:p>
    <w:p w14:paraId="6C1C7E17" w14:textId="6586A933" w:rsidR="006524BE" w:rsidRPr="00B77F14" w:rsidRDefault="006524BE" w:rsidP="00B77F14">
      <w:pPr>
        <w:pStyle w:val="ListParagraph"/>
        <w:widowControl w:val="0"/>
        <w:numPr>
          <w:ilvl w:val="0"/>
          <w:numId w:val="15"/>
        </w:numPr>
        <w:spacing w:after="0" w:line="288" w:lineRule="auto"/>
        <w:ind w:left="284" w:hanging="284"/>
        <w:jc w:val="both"/>
        <w:rPr>
          <w:rFonts w:ascii="Times New Roman" w:eastAsia="DengXian" w:hAnsi="Times New Roman" w:cs="Times New Roman"/>
          <w:kern w:val="2"/>
          <w:sz w:val="20"/>
          <w:szCs w:val="20"/>
          <w:lang w:val="en-US" w:eastAsia="zh-CN"/>
        </w:rPr>
      </w:pPr>
      <w:r w:rsidRPr="00B77F14">
        <w:rPr>
          <w:rFonts w:ascii="Times New Roman" w:eastAsia="DengXian" w:hAnsi="Times New Roman" w:cs="Times New Roman"/>
          <w:kern w:val="2"/>
          <w:sz w:val="20"/>
          <w:szCs w:val="20"/>
          <w:lang w:val="en-US" w:eastAsia="zh-CN"/>
        </w:rPr>
        <w:t>Samson L, Authier J</w:t>
      </w:r>
      <w:r w:rsidR="00186E4C" w:rsidRPr="00B77F14">
        <w:rPr>
          <w:rFonts w:ascii="Times New Roman" w:eastAsia="DengXian" w:hAnsi="Times New Roman" w:cs="Times New Roman"/>
          <w:kern w:val="2"/>
          <w:sz w:val="20"/>
          <w:szCs w:val="20"/>
          <w:lang w:val="en-US" w:eastAsia="zh-CN"/>
        </w:rPr>
        <w:t xml:space="preserve"> (1986) </w:t>
      </w:r>
      <w:r w:rsidRPr="00B77F14">
        <w:rPr>
          <w:rFonts w:ascii="Times New Roman" w:eastAsia="DengXian" w:hAnsi="Times New Roman" w:cs="Times New Roman"/>
          <w:kern w:val="2"/>
          <w:sz w:val="20"/>
          <w:szCs w:val="20"/>
          <w:lang w:val="en-US" w:eastAsia="zh-CN"/>
        </w:rPr>
        <w:t xml:space="preserve">Change in pile capacity with time: case histories. Can Geotech J </w:t>
      </w:r>
      <w:r w:rsidRPr="00B77F14">
        <w:rPr>
          <w:rFonts w:ascii="Times New Roman" w:eastAsia="DengXian" w:hAnsi="Times New Roman" w:cs="Times New Roman"/>
          <w:b/>
          <w:kern w:val="2"/>
          <w:sz w:val="20"/>
          <w:szCs w:val="20"/>
          <w:lang w:val="en-US" w:eastAsia="zh-CN"/>
        </w:rPr>
        <w:t>23</w:t>
      </w:r>
      <w:r w:rsidRPr="00B77F14">
        <w:rPr>
          <w:rFonts w:ascii="Times New Roman" w:eastAsia="DengXian" w:hAnsi="Times New Roman" w:cs="Times New Roman"/>
          <w:kern w:val="2"/>
          <w:sz w:val="20"/>
          <w:szCs w:val="20"/>
          <w:lang w:val="en-US" w:eastAsia="zh-CN"/>
        </w:rPr>
        <w:t>(2</w:t>
      </w:r>
      <w:r w:rsidR="00B77F14" w:rsidRPr="00B77F14">
        <w:rPr>
          <w:rFonts w:ascii="Times New Roman" w:eastAsia="DengXian" w:hAnsi="Times New Roman" w:cs="Times New Roman"/>
          <w:kern w:val="2"/>
          <w:sz w:val="20"/>
          <w:szCs w:val="20"/>
          <w:lang w:val="en-US" w:eastAsia="zh-CN"/>
        </w:rPr>
        <w:t>):</w:t>
      </w:r>
      <w:r w:rsidRPr="00B77F14">
        <w:rPr>
          <w:rFonts w:ascii="Times New Roman" w:eastAsia="DengXian" w:hAnsi="Times New Roman" w:cs="Times New Roman"/>
          <w:kern w:val="2"/>
          <w:sz w:val="20"/>
          <w:szCs w:val="20"/>
          <w:lang w:val="en-US" w:eastAsia="zh-CN"/>
        </w:rPr>
        <w:t xml:space="preserve">174–180 </w:t>
      </w:r>
    </w:p>
    <w:p w14:paraId="30915332" w14:textId="0D941957" w:rsidR="006524BE" w:rsidRPr="00B77F14" w:rsidRDefault="006524BE" w:rsidP="00B77F14">
      <w:pPr>
        <w:pStyle w:val="ListParagraph"/>
        <w:widowControl w:val="0"/>
        <w:numPr>
          <w:ilvl w:val="0"/>
          <w:numId w:val="15"/>
        </w:numPr>
        <w:spacing w:after="0" w:line="288" w:lineRule="auto"/>
        <w:ind w:left="284" w:hanging="284"/>
        <w:jc w:val="both"/>
        <w:rPr>
          <w:rFonts w:ascii="Times New Roman" w:eastAsia="DengXian" w:hAnsi="Times New Roman" w:cs="Times New Roman"/>
          <w:kern w:val="2"/>
          <w:sz w:val="20"/>
          <w:szCs w:val="20"/>
          <w:lang w:val="en-US" w:eastAsia="zh-CN"/>
        </w:rPr>
      </w:pPr>
      <w:r w:rsidRPr="00B77F14">
        <w:rPr>
          <w:rFonts w:ascii="Times New Roman" w:eastAsia="DengXian" w:hAnsi="Times New Roman" w:cs="Times New Roman"/>
          <w:kern w:val="2"/>
          <w:sz w:val="20"/>
          <w:szCs w:val="20"/>
          <w:lang w:val="en-US" w:eastAsia="zh-CN"/>
        </w:rPr>
        <w:t>Tan SL, Cuthbertson J, Kimmerling RE</w:t>
      </w:r>
      <w:r w:rsidR="00186E4C" w:rsidRPr="00B77F14">
        <w:rPr>
          <w:rFonts w:ascii="Times New Roman" w:eastAsia="DengXian" w:hAnsi="Times New Roman" w:cs="Times New Roman"/>
          <w:kern w:val="2"/>
          <w:sz w:val="20"/>
          <w:szCs w:val="20"/>
          <w:lang w:val="en-US" w:eastAsia="zh-CN"/>
        </w:rPr>
        <w:t xml:space="preserve"> (2004) </w:t>
      </w:r>
      <w:r w:rsidRPr="00B77F14">
        <w:rPr>
          <w:rFonts w:ascii="Times New Roman" w:eastAsia="DengXian" w:hAnsi="Times New Roman" w:cs="Times New Roman"/>
          <w:kern w:val="2"/>
          <w:sz w:val="20"/>
          <w:szCs w:val="20"/>
          <w:lang w:val="en-US" w:eastAsia="zh-CN"/>
        </w:rPr>
        <w:t>Prediction of pile set-up in non-cohesive soils. In: Current Practices and Future Trends in Deep Foundations, vol. 125, Geotechnical Special Publication</w:t>
      </w:r>
      <w:r w:rsidR="001F4144">
        <w:rPr>
          <w:rFonts w:ascii="Times New Roman" w:eastAsia="DengXian" w:hAnsi="Times New Roman" w:cs="Times New Roman"/>
          <w:kern w:val="2"/>
          <w:sz w:val="20"/>
          <w:szCs w:val="20"/>
          <w:lang w:val="en-US" w:eastAsia="zh-CN"/>
        </w:rPr>
        <w:t xml:space="preserve">, </w:t>
      </w:r>
      <w:r w:rsidR="001F4144" w:rsidRPr="00B77F14">
        <w:rPr>
          <w:rFonts w:ascii="Times New Roman" w:eastAsia="DengXian" w:hAnsi="Times New Roman" w:cs="Times New Roman"/>
          <w:kern w:val="2"/>
          <w:sz w:val="20"/>
          <w:szCs w:val="20"/>
          <w:lang w:val="en-US" w:eastAsia="zh-CN"/>
        </w:rPr>
        <w:t>pp. 50–65</w:t>
      </w:r>
      <w:r w:rsidRPr="00B77F14">
        <w:rPr>
          <w:rFonts w:ascii="Times New Roman" w:eastAsia="DengXian" w:hAnsi="Times New Roman" w:cs="Times New Roman"/>
          <w:kern w:val="2"/>
          <w:sz w:val="20"/>
          <w:szCs w:val="20"/>
          <w:lang w:val="en-US" w:eastAsia="zh-CN"/>
        </w:rPr>
        <w:t xml:space="preserve"> </w:t>
      </w:r>
    </w:p>
    <w:p w14:paraId="79F5C59E" w14:textId="3E688B7C" w:rsidR="004C68C7" w:rsidRPr="00B77F14" w:rsidRDefault="004C68C7" w:rsidP="00B77F14">
      <w:pPr>
        <w:pStyle w:val="ListParagraph"/>
        <w:widowControl w:val="0"/>
        <w:numPr>
          <w:ilvl w:val="0"/>
          <w:numId w:val="15"/>
        </w:numPr>
        <w:spacing w:after="0" w:line="288" w:lineRule="auto"/>
        <w:ind w:left="284" w:hanging="284"/>
        <w:jc w:val="both"/>
        <w:rPr>
          <w:rFonts w:ascii="Times New Roman" w:eastAsia="DengXian" w:hAnsi="Times New Roman" w:cs="Times New Roman"/>
          <w:kern w:val="2"/>
          <w:sz w:val="20"/>
          <w:szCs w:val="20"/>
          <w:lang w:val="en-US" w:eastAsia="zh-CN"/>
        </w:rPr>
      </w:pPr>
      <w:r w:rsidRPr="00B77F14">
        <w:rPr>
          <w:rFonts w:ascii="Times New Roman" w:eastAsia="DengXian" w:hAnsi="Times New Roman" w:cs="Times New Roman"/>
          <w:kern w:val="2"/>
          <w:sz w:val="20"/>
          <w:szCs w:val="20"/>
          <w:lang w:val="en-US" w:eastAsia="zh-CN"/>
        </w:rPr>
        <w:t>Zhang L, Zhao MH, Shi CJ, Zhao H</w:t>
      </w:r>
      <w:r w:rsidR="00186E4C" w:rsidRPr="00B77F14">
        <w:rPr>
          <w:rFonts w:ascii="Times New Roman" w:eastAsia="DengXian" w:hAnsi="Times New Roman" w:cs="Times New Roman"/>
          <w:kern w:val="2"/>
          <w:sz w:val="20"/>
          <w:szCs w:val="20"/>
          <w:lang w:val="en-US" w:eastAsia="zh-CN"/>
        </w:rPr>
        <w:t xml:space="preserve"> (2010a)</w:t>
      </w:r>
      <w:r w:rsidRPr="00B77F14">
        <w:rPr>
          <w:rFonts w:ascii="Times New Roman" w:eastAsia="DengXian" w:hAnsi="Times New Roman" w:cs="Times New Roman"/>
          <w:kern w:val="2"/>
          <w:sz w:val="20"/>
          <w:szCs w:val="20"/>
          <w:lang w:val="en-US" w:eastAsia="zh-CN"/>
        </w:rPr>
        <w:t xml:space="preserve"> Bearing capacity of geocell reinforcement in embankment engineering. Geotext Geomembr </w:t>
      </w:r>
      <w:r w:rsidRPr="00B77F14">
        <w:rPr>
          <w:rFonts w:ascii="Times New Roman" w:eastAsia="DengXian" w:hAnsi="Times New Roman" w:cs="Times New Roman"/>
          <w:b/>
          <w:kern w:val="2"/>
          <w:sz w:val="20"/>
          <w:szCs w:val="20"/>
          <w:lang w:val="en-US" w:eastAsia="zh-CN"/>
        </w:rPr>
        <w:t>28</w:t>
      </w:r>
      <w:r w:rsidRPr="00B77F14">
        <w:rPr>
          <w:rFonts w:ascii="Times New Roman" w:eastAsia="DengXian" w:hAnsi="Times New Roman" w:cs="Times New Roman"/>
          <w:kern w:val="2"/>
          <w:sz w:val="20"/>
          <w:szCs w:val="20"/>
          <w:lang w:val="en-US" w:eastAsia="zh-CN"/>
        </w:rPr>
        <w:t>(5</w:t>
      </w:r>
      <w:r w:rsidR="00B77F14" w:rsidRPr="00B77F14">
        <w:rPr>
          <w:rFonts w:ascii="Times New Roman" w:eastAsia="DengXian" w:hAnsi="Times New Roman" w:cs="Times New Roman"/>
          <w:kern w:val="2"/>
          <w:sz w:val="20"/>
          <w:szCs w:val="20"/>
          <w:lang w:val="en-US" w:eastAsia="zh-CN"/>
        </w:rPr>
        <w:t>):</w:t>
      </w:r>
      <w:r w:rsidRPr="00B77F14">
        <w:rPr>
          <w:rFonts w:ascii="Times New Roman" w:eastAsia="DengXian" w:hAnsi="Times New Roman" w:cs="Times New Roman"/>
          <w:kern w:val="2"/>
          <w:sz w:val="20"/>
          <w:szCs w:val="20"/>
          <w:lang w:val="en-US" w:eastAsia="zh-CN"/>
        </w:rPr>
        <w:t xml:space="preserve">475–482 </w:t>
      </w:r>
    </w:p>
    <w:p w14:paraId="6B0AB420" w14:textId="2501D67A" w:rsidR="004C68C7" w:rsidRPr="00B77F14" w:rsidRDefault="004C68C7" w:rsidP="00B77F14">
      <w:pPr>
        <w:pStyle w:val="ListParagraph"/>
        <w:widowControl w:val="0"/>
        <w:numPr>
          <w:ilvl w:val="0"/>
          <w:numId w:val="15"/>
        </w:numPr>
        <w:spacing w:after="0" w:line="288" w:lineRule="auto"/>
        <w:ind w:left="284" w:hanging="284"/>
        <w:jc w:val="both"/>
        <w:rPr>
          <w:rFonts w:ascii="Times New Roman" w:eastAsia="DengXian" w:hAnsi="Times New Roman" w:cs="Times New Roman"/>
          <w:kern w:val="2"/>
          <w:sz w:val="20"/>
          <w:szCs w:val="20"/>
          <w:lang w:val="en-US" w:eastAsia="zh-CN"/>
        </w:rPr>
      </w:pPr>
      <w:r w:rsidRPr="00B77F14">
        <w:rPr>
          <w:rFonts w:ascii="Times New Roman" w:eastAsia="DengXian" w:hAnsi="Times New Roman" w:cs="Times New Roman"/>
          <w:kern w:val="2"/>
          <w:sz w:val="20"/>
          <w:szCs w:val="20"/>
          <w:lang w:val="en-US" w:eastAsia="zh-CN"/>
        </w:rPr>
        <w:t>Zhang L, Zhao MH, Shi CJ, Zhao H</w:t>
      </w:r>
      <w:r w:rsidR="00186E4C" w:rsidRPr="00B77F14">
        <w:rPr>
          <w:rFonts w:ascii="Times New Roman" w:eastAsia="DengXian" w:hAnsi="Times New Roman" w:cs="Times New Roman"/>
          <w:kern w:val="2"/>
          <w:sz w:val="20"/>
          <w:szCs w:val="20"/>
          <w:lang w:val="en-US" w:eastAsia="zh-CN"/>
        </w:rPr>
        <w:t xml:space="preserve"> (2013a)</w:t>
      </w:r>
      <w:r w:rsidRPr="00B77F14">
        <w:rPr>
          <w:rFonts w:ascii="Times New Roman" w:eastAsia="DengXian" w:hAnsi="Times New Roman" w:cs="Times New Roman"/>
          <w:kern w:val="2"/>
          <w:sz w:val="20"/>
          <w:szCs w:val="20"/>
          <w:lang w:val="en-US" w:eastAsia="zh-CN"/>
        </w:rPr>
        <w:t xml:space="preserve"> Settlement calculation of composite foundation reinforced with stone columns. Int J Geomech </w:t>
      </w:r>
      <w:r w:rsidRPr="00B77F14">
        <w:rPr>
          <w:rFonts w:ascii="Times New Roman" w:eastAsia="DengXian" w:hAnsi="Times New Roman" w:cs="Times New Roman"/>
          <w:b/>
          <w:kern w:val="2"/>
          <w:sz w:val="20"/>
          <w:szCs w:val="20"/>
          <w:lang w:val="en-US" w:eastAsia="zh-CN"/>
        </w:rPr>
        <w:t>13</w:t>
      </w:r>
      <w:r w:rsidRPr="00B77F14">
        <w:rPr>
          <w:rFonts w:ascii="Times New Roman" w:eastAsia="DengXian" w:hAnsi="Times New Roman" w:cs="Times New Roman"/>
          <w:kern w:val="2"/>
          <w:sz w:val="20"/>
          <w:szCs w:val="20"/>
          <w:lang w:val="en-US" w:eastAsia="zh-CN"/>
        </w:rPr>
        <w:t>(3</w:t>
      </w:r>
      <w:r w:rsidR="00B77F14" w:rsidRPr="00B77F14">
        <w:rPr>
          <w:rFonts w:ascii="Times New Roman" w:eastAsia="DengXian" w:hAnsi="Times New Roman" w:cs="Times New Roman"/>
          <w:kern w:val="2"/>
          <w:sz w:val="20"/>
          <w:szCs w:val="20"/>
          <w:lang w:val="en-US" w:eastAsia="zh-CN"/>
        </w:rPr>
        <w:t>):</w:t>
      </w:r>
      <w:r w:rsidRPr="00B77F14">
        <w:rPr>
          <w:rFonts w:ascii="Times New Roman" w:eastAsia="DengXian" w:hAnsi="Times New Roman" w:cs="Times New Roman"/>
          <w:kern w:val="2"/>
          <w:sz w:val="20"/>
          <w:szCs w:val="20"/>
          <w:lang w:val="en-US" w:eastAsia="zh-CN"/>
        </w:rPr>
        <w:t xml:space="preserve">248–256 </w:t>
      </w:r>
    </w:p>
    <w:p w14:paraId="1DFDAA37" w14:textId="6EC0BDE7" w:rsidR="004C68C7" w:rsidRPr="00B77F14" w:rsidRDefault="004C68C7" w:rsidP="00B77F14">
      <w:pPr>
        <w:pStyle w:val="ListParagraph"/>
        <w:widowControl w:val="0"/>
        <w:numPr>
          <w:ilvl w:val="0"/>
          <w:numId w:val="15"/>
        </w:numPr>
        <w:spacing w:after="0" w:line="288" w:lineRule="auto"/>
        <w:ind w:left="284" w:hanging="284"/>
        <w:jc w:val="both"/>
        <w:rPr>
          <w:rFonts w:ascii="Times New Roman" w:eastAsia="DengXian" w:hAnsi="Times New Roman" w:cs="Times New Roman"/>
          <w:kern w:val="2"/>
          <w:sz w:val="20"/>
          <w:szCs w:val="20"/>
          <w:lang w:val="en-US" w:eastAsia="zh-CN"/>
        </w:rPr>
      </w:pPr>
      <w:r w:rsidRPr="00B77F14">
        <w:rPr>
          <w:rFonts w:ascii="Times New Roman" w:eastAsia="DengXian" w:hAnsi="Times New Roman" w:cs="Times New Roman"/>
          <w:kern w:val="2"/>
          <w:sz w:val="20"/>
          <w:szCs w:val="20"/>
          <w:lang w:val="en-US" w:eastAsia="zh-CN"/>
        </w:rPr>
        <w:t>Zhang L, Zhao MH, Zhao H</w:t>
      </w:r>
      <w:r w:rsidR="00186E4C" w:rsidRPr="00B77F14">
        <w:rPr>
          <w:rFonts w:ascii="Times New Roman" w:eastAsia="DengXian" w:hAnsi="Times New Roman" w:cs="Times New Roman"/>
          <w:kern w:val="2"/>
          <w:sz w:val="20"/>
          <w:szCs w:val="20"/>
          <w:lang w:val="en-US" w:eastAsia="zh-CN"/>
        </w:rPr>
        <w:t xml:space="preserve"> (2013b)</w:t>
      </w:r>
      <w:r w:rsidRPr="00B77F14">
        <w:rPr>
          <w:rFonts w:ascii="Times New Roman" w:eastAsia="DengXian" w:hAnsi="Times New Roman" w:cs="Times New Roman"/>
          <w:kern w:val="2"/>
          <w:sz w:val="20"/>
          <w:szCs w:val="20"/>
          <w:lang w:val="en-US" w:eastAsia="zh-CN"/>
        </w:rPr>
        <w:t xml:space="preserve"> Deformation analysis of a geocell mattress using a decoupled iterative method. Struct Eng Mech Int J </w:t>
      </w:r>
      <w:r w:rsidRPr="00B77F14">
        <w:rPr>
          <w:rFonts w:ascii="Times New Roman" w:eastAsia="DengXian" w:hAnsi="Times New Roman" w:cs="Times New Roman"/>
          <w:b/>
          <w:kern w:val="2"/>
          <w:sz w:val="20"/>
          <w:szCs w:val="20"/>
          <w:lang w:val="en-US" w:eastAsia="zh-CN"/>
        </w:rPr>
        <w:t>46</w:t>
      </w:r>
      <w:r w:rsidRPr="00B77F14">
        <w:rPr>
          <w:rFonts w:ascii="Times New Roman" w:eastAsia="DengXian" w:hAnsi="Times New Roman" w:cs="Times New Roman"/>
          <w:kern w:val="2"/>
          <w:sz w:val="20"/>
          <w:szCs w:val="20"/>
          <w:lang w:val="en-US" w:eastAsia="zh-CN"/>
        </w:rPr>
        <w:t>(6</w:t>
      </w:r>
      <w:r w:rsidR="00B77F14" w:rsidRPr="00B77F14">
        <w:rPr>
          <w:rFonts w:ascii="Times New Roman" w:eastAsia="DengXian" w:hAnsi="Times New Roman" w:cs="Times New Roman"/>
          <w:kern w:val="2"/>
          <w:sz w:val="20"/>
          <w:szCs w:val="20"/>
          <w:lang w:val="en-US" w:eastAsia="zh-CN"/>
        </w:rPr>
        <w:t>):</w:t>
      </w:r>
      <w:r w:rsidRPr="00B77F14">
        <w:rPr>
          <w:rFonts w:ascii="Times New Roman" w:eastAsia="DengXian" w:hAnsi="Times New Roman" w:cs="Times New Roman"/>
          <w:kern w:val="2"/>
          <w:sz w:val="20"/>
          <w:szCs w:val="20"/>
          <w:lang w:val="en-US" w:eastAsia="zh-CN"/>
        </w:rPr>
        <w:t xml:space="preserve">775–790 </w:t>
      </w:r>
    </w:p>
    <w:sectPr w:rsidR="004C68C7" w:rsidRPr="00B77F14" w:rsidSect="006B01A9">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578"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24A4" w14:textId="77777777" w:rsidR="006B01A9" w:rsidRDefault="006B01A9" w:rsidP="007F4A3D">
      <w:pPr>
        <w:spacing w:after="0" w:line="240" w:lineRule="auto"/>
      </w:pPr>
      <w:r>
        <w:separator/>
      </w:r>
    </w:p>
  </w:endnote>
  <w:endnote w:type="continuationSeparator" w:id="0">
    <w:p w14:paraId="19272BB4" w14:textId="77777777" w:rsidR="006B01A9" w:rsidRDefault="006B01A9" w:rsidP="007F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SimHei">
    <w:altName w:val="黑体"/>
    <w:panose1 w:val="02010600030101010101"/>
    <w:charset w:val="86"/>
    <w:family w:val="modern"/>
    <w:notTrueType/>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FangSong_GB2312">
    <w:altName w:val="Malgun Gothic Semilight"/>
    <w:charset w:val="86"/>
    <w:family w:val="modern"/>
    <w:pitch w:val="fixed"/>
    <w:sig w:usb0="00000000"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E2CB" w14:textId="77777777" w:rsidR="006716A8" w:rsidRDefault="006716A8" w:rsidP="006716A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9C26" w14:textId="77777777" w:rsidR="003B6FDA" w:rsidRPr="004876F4" w:rsidRDefault="003B6FDA">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674" w14:textId="77777777" w:rsidR="0048558A" w:rsidRPr="00F404A0" w:rsidRDefault="0048558A" w:rsidP="0048558A">
    <w:pPr>
      <w:pStyle w:val="Footer"/>
      <w:tabs>
        <w:tab w:val="clear" w:pos="4536"/>
      </w:tabs>
      <w:rPr>
        <w:rFonts w:ascii="Times New Roman" w:hAnsi="Times New Roman" w:cs="Times New Roman"/>
        <w:sz w:val="18"/>
        <w:szCs w:val="18"/>
        <w:lang w:val="en-US"/>
      </w:rPr>
    </w:pPr>
    <w:r w:rsidRPr="00F404A0">
      <w:rPr>
        <w:rFonts w:ascii="Times New Roman" w:hAnsi="Times New Roman" w:cs="Times New Roman"/>
        <w:sz w:val="18"/>
        <w:szCs w:val="18"/>
        <w:lang w:val="en-US"/>
      </w:rPr>
      <w:sym w:font="Symbol" w:char="F0E3"/>
    </w:r>
    <w:r w:rsidRPr="00F404A0">
      <w:rPr>
        <w:rFonts w:ascii="Times New Roman" w:hAnsi="Times New Roman" w:cs="Times New Roman"/>
        <w:sz w:val="18"/>
        <w:szCs w:val="18"/>
        <w:lang w:val="en-US"/>
      </w:rPr>
      <w:t xml:space="preserve"> Springer Nature Singapore Pte Ltd. and </w:t>
    </w:r>
    <w:r>
      <w:rPr>
        <w:rFonts w:ascii="Times New Roman" w:hAnsi="Times New Roman" w:cs="Times New Roman"/>
        <w:sz w:val="18"/>
        <w:szCs w:val="18"/>
        <w:lang w:val="en-US"/>
      </w:rPr>
      <w:t>Vietnam Institute for Building Materials (VIBM)</w:t>
    </w:r>
    <w:r w:rsidRPr="00F404A0">
      <w:rPr>
        <w:rFonts w:ascii="Times New Roman" w:hAnsi="Times New Roman" w:cs="Times New Roman"/>
        <w:sz w:val="18"/>
        <w:szCs w:val="18"/>
        <w:lang w:val="en-US"/>
      </w:rPr>
      <w:t xml:space="preserve"> Press 20</w:t>
    </w:r>
    <w:r>
      <w:rPr>
        <w:rFonts w:ascii="Times New Roman" w:hAnsi="Times New Roman" w:cs="Times New Roman"/>
        <w:sz w:val="18"/>
        <w:szCs w:val="18"/>
        <w:lang w:val="en-US"/>
      </w:rPr>
      <w:t>24</w:t>
    </w:r>
  </w:p>
  <w:p w14:paraId="76D08BDA" w14:textId="77777777" w:rsidR="0048558A" w:rsidRDefault="0048558A" w:rsidP="0048558A">
    <w:pPr>
      <w:pStyle w:val="Footer"/>
      <w:tabs>
        <w:tab w:val="clear" w:pos="4536"/>
      </w:tabs>
      <w:rPr>
        <w:rFonts w:ascii="Times New Roman" w:hAnsi="Times New Roman" w:cs="Times New Roman"/>
        <w:i/>
        <w:sz w:val="18"/>
        <w:szCs w:val="18"/>
        <w:lang w:val="en-US"/>
      </w:rPr>
    </w:pPr>
    <w:r>
      <w:rPr>
        <w:rFonts w:ascii="Times New Roman" w:hAnsi="Times New Roman" w:cs="Times New Roman"/>
        <w:sz w:val="18"/>
        <w:szCs w:val="18"/>
        <w:lang w:val="en-US"/>
      </w:rPr>
      <w:t>T.P. Huynh</w:t>
    </w:r>
    <w:r w:rsidRPr="00F404A0">
      <w:rPr>
        <w:rFonts w:ascii="Times New Roman" w:hAnsi="Times New Roman" w:cs="Times New Roman"/>
        <w:sz w:val="18"/>
        <w:szCs w:val="18"/>
        <w:lang w:val="en-US"/>
      </w:rPr>
      <w:t xml:space="preserve"> et al. (eds.), </w:t>
    </w:r>
    <w:r w:rsidRPr="00F404A0">
      <w:rPr>
        <w:rFonts w:ascii="Times New Roman" w:hAnsi="Times New Roman" w:cs="Times New Roman"/>
        <w:i/>
        <w:sz w:val="18"/>
        <w:szCs w:val="18"/>
        <w:lang w:val="en-US"/>
      </w:rPr>
      <w:t xml:space="preserve">Proceedings of </w:t>
    </w:r>
    <w:r>
      <w:rPr>
        <w:rFonts w:ascii="Times New Roman" w:hAnsi="Times New Roman" w:cs="Times New Roman"/>
        <w:i/>
        <w:sz w:val="18"/>
        <w:szCs w:val="18"/>
        <w:lang w:val="en-US"/>
      </w:rPr>
      <w:t>t</w:t>
    </w:r>
    <w:r w:rsidRPr="00F404A0">
      <w:rPr>
        <w:rFonts w:ascii="Times New Roman" w:hAnsi="Times New Roman" w:cs="Times New Roman"/>
        <w:i/>
        <w:sz w:val="18"/>
        <w:szCs w:val="18"/>
        <w:lang w:val="en-US"/>
      </w:rPr>
      <w:t xml:space="preserve">he International Conference on </w:t>
    </w:r>
    <w:r>
      <w:rPr>
        <w:rFonts w:ascii="Times New Roman" w:hAnsi="Times New Roman" w:cs="Times New Roman"/>
        <w:i/>
        <w:sz w:val="18"/>
        <w:szCs w:val="18"/>
        <w:lang w:val="en-US"/>
      </w:rPr>
      <w:t>Building Materials</w:t>
    </w:r>
    <w:r w:rsidRPr="00F404A0">
      <w:rPr>
        <w:rFonts w:ascii="Times New Roman" w:hAnsi="Times New Roman" w:cs="Times New Roman"/>
        <w:i/>
        <w:sz w:val="18"/>
        <w:szCs w:val="18"/>
        <w:lang w:val="en-US"/>
      </w:rPr>
      <w:t xml:space="preserve"> 20</w:t>
    </w:r>
    <w:r>
      <w:rPr>
        <w:rFonts w:ascii="Times New Roman" w:hAnsi="Times New Roman" w:cs="Times New Roman"/>
        <w:i/>
        <w:sz w:val="18"/>
        <w:szCs w:val="18"/>
        <w:lang w:val="en-US"/>
      </w:rPr>
      <w:t>24</w:t>
    </w:r>
  </w:p>
  <w:p w14:paraId="3992109F" w14:textId="77777777" w:rsidR="0048558A" w:rsidRDefault="0048558A" w:rsidP="0048558A">
    <w:pPr>
      <w:pStyle w:val="Footer"/>
      <w:tabs>
        <w:tab w:val="clear" w:pos="4536"/>
      </w:tabs>
      <w:rPr>
        <w:rFonts w:ascii="Times New Roman" w:hAnsi="Times New Roman" w:cs="Times New Roman"/>
        <w:sz w:val="18"/>
        <w:szCs w:val="18"/>
        <w:lang w:val="en-US"/>
      </w:rPr>
    </w:pPr>
    <w:r>
      <w:rPr>
        <w:rFonts w:ascii="Times New Roman" w:hAnsi="Times New Roman" w:cs="Times New Roman"/>
        <w:sz w:val="18"/>
        <w:szCs w:val="18"/>
        <w:lang w:val="en-US"/>
      </w:rPr>
      <w:t>Springer Series of</w:t>
    </w:r>
    <w:r w:rsidRPr="00F404A0">
      <w:rPr>
        <w:rFonts w:ascii="Times New Roman" w:hAnsi="Times New Roman" w:cs="Times New Roman"/>
        <w:sz w:val="18"/>
        <w:szCs w:val="18"/>
        <w:lang w:val="en-US"/>
      </w:rPr>
      <w:t xml:space="preserve"> </w:t>
    </w:r>
    <w:r>
      <w:rPr>
        <w:rFonts w:ascii="Times New Roman" w:hAnsi="Times New Roman" w:cs="Times New Roman"/>
        <w:sz w:val="18"/>
        <w:szCs w:val="18"/>
        <w:lang w:val="en-US"/>
      </w:rPr>
      <w:t>Lecture Notes in Civil Engineering</w:t>
    </w:r>
  </w:p>
  <w:p w14:paraId="3394894A" w14:textId="77777777" w:rsidR="0048558A" w:rsidRPr="003620C4" w:rsidRDefault="0048558A" w:rsidP="0048558A">
    <w:pPr>
      <w:pStyle w:val="Footer"/>
      <w:tabs>
        <w:tab w:val="clear" w:pos="4536"/>
      </w:tabs>
      <w:rPr>
        <w:rFonts w:ascii="Times New Roman" w:hAnsi="Times New Roman" w:cs="Times New Roman"/>
        <w:sz w:val="18"/>
        <w:szCs w:val="18"/>
        <w:lang w:val="en-US"/>
      </w:rPr>
    </w:pPr>
    <w:r w:rsidRPr="003620C4">
      <w:rPr>
        <w:rFonts w:ascii="Times New Roman" w:hAnsi="Times New Roman" w:cs="Times New Roman"/>
        <w:sz w:val="18"/>
        <w:szCs w:val="18"/>
        <w:lang w:val="en-US"/>
      </w:rPr>
      <w:t>https://do</w:t>
    </w:r>
    <w:r>
      <w:rPr>
        <w:rFonts w:ascii="Times New Roman" w:hAnsi="Times New Roman" w:cs="Times New Roman"/>
        <w:sz w:val="18"/>
        <w:szCs w:val="18"/>
        <w:lang w:val="en-US"/>
      </w:rPr>
      <w:t>i.org/...</w:t>
    </w:r>
  </w:p>
  <w:p w14:paraId="6C2E44D5" w14:textId="77777777" w:rsidR="00F404A0" w:rsidRPr="00182D1F" w:rsidRDefault="00F404A0" w:rsidP="0018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9A65" w14:textId="77777777" w:rsidR="006B01A9" w:rsidRDefault="006B01A9" w:rsidP="007F4A3D">
      <w:pPr>
        <w:spacing w:after="0" w:line="240" w:lineRule="auto"/>
      </w:pPr>
      <w:r>
        <w:separator/>
      </w:r>
    </w:p>
  </w:footnote>
  <w:footnote w:type="continuationSeparator" w:id="0">
    <w:p w14:paraId="073B65CE" w14:textId="77777777" w:rsidR="006B01A9" w:rsidRDefault="006B01A9" w:rsidP="007F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499271184"/>
      <w:docPartObj>
        <w:docPartGallery w:val="Page Numbers (Top of Page)"/>
        <w:docPartUnique/>
      </w:docPartObj>
    </w:sdtPr>
    <w:sdtEndPr>
      <w:rPr>
        <w:rFonts w:asciiTheme="minorHAnsi" w:hAnsiTheme="minorHAnsi" w:cstheme="minorBidi"/>
        <w:noProof/>
        <w:sz w:val="22"/>
        <w:szCs w:val="22"/>
      </w:rPr>
    </w:sdtEndPr>
    <w:sdtContent>
      <w:p w14:paraId="4E46448B" w14:textId="7F4B041A" w:rsidR="00182D1F" w:rsidRDefault="00182D1F" w:rsidP="00B01A3F">
        <w:pPr>
          <w:pStyle w:val="Header"/>
          <w:tabs>
            <w:tab w:val="clear" w:pos="4536"/>
            <w:tab w:val="center" w:pos="4500"/>
          </w:tabs>
        </w:pPr>
        <w:r w:rsidRPr="00182D1F">
          <w:rPr>
            <w:rFonts w:ascii="Times New Roman" w:hAnsi="Times New Roman" w:cs="Times New Roman"/>
            <w:sz w:val="18"/>
            <w:szCs w:val="18"/>
          </w:rPr>
          <w:fldChar w:fldCharType="begin"/>
        </w:r>
        <w:r w:rsidRPr="00182D1F">
          <w:rPr>
            <w:rFonts w:ascii="Times New Roman" w:hAnsi="Times New Roman" w:cs="Times New Roman"/>
            <w:sz w:val="18"/>
            <w:szCs w:val="18"/>
          </w:rPr>
          <w:instrText xml:space="preserve"> PAGE   \* MERGEFORMAT </w:instrText>
        </w:r>
        <w:r w:rsidRPr="00182D1F">
          <w:rPr>
            <w:rFonts w:ascii="Times New Roman" w:hAnsi="Times New Roman" w:cs="Times New Roman"/>
            <w:sz w:val="18"/>
            <w:szCs w:val="18"/>
          </w:rPr>
          <w:fldChar w:fldCharType="separate"/>
        </w:r>
        <w:r w:rsidR="006716A8">
          <w:rPr>
            <w:rFonts w:ascii="Times New Roman" w:hAnsi="Times New Roman" w:cs="Times New Roman"/>
            <w:noProof/>
            <w:sz w:val="18"/>
            <w:szCs w:val="18"/>
          </w:rPr>
          <w:t>2</w:t>
        </w:r>
        <w:r w:rsidRPr="00182D1F">
          <w:rPr>
            <w:rFonts w:ascii="Times New Roman" w:hAnsi="Times New Roman" w:cs="Times New Roman"/>
            <w:noProof/>
            <w:sz w:val="18"/>
            <w:szCs w:val="18"/>
          </w:rPr>
          <w:fldChar w:fldCharType="end"/>
        </w:r>
        <w:r w:rsidR="00B01A3F">
          <w:rPr>
            <w:rFonts w:ascii="Times New Roman" w:hAnsi="Times New Roman" w:cs="Times New Roman"/>
            <w:noProof/>
            <w:sz w:val="18"/>
            <w:szCs w:val="18"/>
          </w:rPr>
          <w:tab/>
        </w:r>
        <w:r w:rsidR="00B01A3F">
          <w:rPr>
            <w:rFonts w:ascii="Times New Roman" w:hAnsi="Times New Roman" w:cs="Times New Roman"/>
            <w:noProof/>
            <w:sz w:val="18"/>
            <w:szCs w:val="18"/>
          </w:rPr>
          <w:tab/>
        </w:r>
        <w:r w:rsidR="00BA0AD7">
          <w:rPr>
            <w:rFonts w:ascii="Times New Roman" w:hAnsi="Times New Roman" w:cs="Times New Roman"/>
            <w:noProof/>
            <w:sz w:val="18"/>
            <w:szCs w:val="18"/>
          </w:rPr>
          <w:t>T</w:t>
        </w:r>
        <w:r w:rsidR="00B01A3F">
          <w:rPr>
            <w:rFonts w:ascii="Times New Roman" w:hAnsi="Times New Roman" w:cs="Times New Roman"/>
            <w:noProof/>
            <w:sz w:val="18"/>
            <w:szCs w:val="18"/>
          </w:rPr>
          <w:t>.</w:t>
        </w:r>
        <w:r w:rsidR="00BA0AD7">
          <w:rPr>
            <w:rFonts w:ascii="Times New Roman" w:hAnsi="Times New Roman" w:cs="Times New Roman"/>
            <w:noProof/>
            <w:sz w:val="18"/>
            <w:szCs w:val="18"/>
          </w:rPr>
          <w:t>P</w:t>
        </w:r>
        <w:r w:rsidR="00B01A3F">
          <w:rPr>
            <w:rFonts w:ascii="Times New Roman" w:hAnsi="Times New Roman" w:cs="Times New Roman"/>
            <w:noProof/>
            <w:sz w:val="18"/>
            <w:szCs w:val="18"/>
          </w:rPr>
          <w:t xml:space="preserve">. </w:t>
        </w:r>
        <w:r w:rsidR="00BA0AD7">
          <w:rPr>
            <w:rFonts w:ascii="Times New Roman" w:hAnsi="Times New Roman" w:cs="Times New Roman"/>
            <w:noProof/>
            <w:sz w:val="18"/>
            <w:szCs w:val="18"/>
          </w:rPr>
          <w:t>Huynh</w:t>
        </w:r>
        <w:r w:rsidR="00B01A3F">
          <w:rPr>
            <w:rFonts w:ascii="Times New Roman" w:hAnsi="Times New Roman" w:cs="Times New Roman"/>
            <w:noProof/>
            <w:sz w:val="18"/>
            <w:szCs w:val="18"/>
          </w:rPr>
          <w:t xml:space="preserve"> et 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740161492"/>
      <w:docPartObj>
        <w:docPartGallery w:val="Page Numbers (Top of Page)"/>
        <w:docPartUnique/>
      </w:docPartObj>
    </w:sdtPr>
    <w:sdtEndPr>
      <w:rPr>
        <w:noProof/>
      </w:rPr>
    </w:sdtEndPr>
    <w:sdtContent>
      <w:p w14:paraId="1A0E9B23" w14:textId="0D072D24" w:rsidR="00182D1F" w:rsidRPr="00182D1F" w:rsidRDefault="00B01A3F" w:rsidP="00B962F3">
        <w:pPr>
          <w:pStyle w:val="Header"/>
          <w:tabs>
            <w:tab w:val="left" w:pos="720"/>
          </w:tabs>
          <w:rPr>
            <w:rFonts w:ascii="Times New Roman" w:hAnsi="Times New Roman" w:cs="Times New Roman"/>
            <w:sz w:val="18"/>
            <w:szCs w:val="18"/>
          </w:rPr>
        </w:pPr>
        <w:r w:rsidRPr="00B01A3F">
          <w:rPr>
            <w:rFonts w:ascii="Times New Roman" w:hAnsi="Times New Roman" w:cs="Times New Roman"/>
            <w:sz w:val="18"/>
            <w:szCs w:val="18"/>
          </w:rPr>
          <w:t xml:space="preserve">Instruction for Authors for </w:t>
        </w:r>
        <w:r w:rsidR="004A4A18">
          <w:rPr>
            <w:rFonts w:ascii="Times New Roman" w:hAnsi="Times New Roman" w:cs="Times New Roman"/>
            <w:sz w:val="18"/>
            <w:szCs w:val="18"/>
          </w:rPr>
          <w:t>t</w:t>
        </w:r>
        <w:r w:rsidRPr="00B01A3F">
          <w:rPr>
            <w:rFonts w:ascii="Times New Roman" w:hAnsi="Times New Roman" w:cs="Times New Roman"/>
            <w:sz w:val="18"/>
            <w:szCs w:val="18"/>
          </w:rPr>
          <w:t xml:space="preserve">he International Conference on </w:t>
        </w:r>
        <w:r w:rsidR="006716A8">
          <w:rPr>
            <w:rFonts w:ascii="Times New Roman" w:hAnsi="Times New Roman" w:cs="Times New Roman"/>
            <w:sz w:val="18"/>
            <w:szCs w:val="18"/>
          </w:rPr>
          <w:t>Building Materials</w:t>
        </w:r>
        <w:r>
          <w:rPr>
            <w:rFonts w:ascii="Times New Roman" w:hAnsi="Times New Roman" w:cs="Times New Roman"/>
            <w:sz w:val="18"/>
            <w:szCs w:val="18"/>
          </w:rPr>
          <w:tab/>
        </w:r>
        <w:r w:rsidR="00182D1F" w:rsidRPr="00182D1F">
          <w:rPr>
            <w:rFonts w:ascii="Times New Roman" w:hAnsi="Times New Roman" w:cs="Times New Roman"/>
            <w:sz w:val="18"/>
            <w:szCs w:val="18"/>
          </w:rPr>
          <w:fldChar w:fldCharType="begin"/>
        </w:r>
        <w:r w:rsidR="00182D1F" w:rsidRPr="00182D1F">
          <w:rPr>
            <w:rFonts w:ascii="Times New Roman" w:hAnsi="Times New Roman" w:cs="Times New Roman"/>
            <w:sz w:val="18"/>
            <w:szCs w:val="18"/>
          </w:rPr>
          <w:instrText xml:space="preserve"> PAGE   \* MERGEFORMAT </w:instrText>
        </w:r>
        <w:r w:rsidR="00182D1F" w:rsidRPr="00182D1F">
          <w:rPr>
            <w:rFonts w:ascii="Times New Roman" w:hAnsi="Times New Roman" w:cs="Times New Roman"/>
            <w:sz w:val="18"/>
            <w:szCs w:val="18"/>
          </w:rPr>
          <w:fldChar w:fldCharType="separate"/>
        </w:r>
        <w:r w:rsidR="006716A8">
          <w:rPr>
            <w:rFonts w:ascii="Times New Roman" w:hAnsi="Times New Roman" w:cs="Times New Roman"/>
            <w:noProof/>
            <w:sz w:val="18"/>
            <w:szCs w:val="18"/>
          </w:rPr>
          <w:t>3</w:t>
        </w:r>
        <w:r w:rsidR="00182D1F" w:rsidRPr="00182D1F">
          <w:rPr>
            <w:rFonts w:ascii="Times New Roman" w:hAnsi="Times New Roman" w:cs="Times New Roman"/>
            <w:noProof/>
            <w:sz w:val="18"/>
            <w:szCs w:val="18"/>
          </w:rPr>
          <w:fldChar w:fldCharType="end"/>
        </w:r>
      </w:p>
    </w:sdtContent>
  </w:sdt>
  <w:p w14:paraId="17770CD1" w14:textId="024B33CB" w:rsidR="003B6FDA" w:rsidRPr="00F519B0" w:rsidRDefault="003B6FDA" w:rsidP="00F519B0">
    <w:pPr>
      <w:pStyle w:val="Header"/>
      <w:jc w:val="center"/>
      <w:rPr>
        <w:rFonts w:ascii="Times New Roman" w:hAnsi="Times New Roman" w:cs="Times New Roman"/>
        <w:sz w:val="16"/>
        <w:szCs w:val="16"/>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4DA7" w14:textId="77777777" w:rsidR="003B6FDA" w:rsidRPr="00011D64" w:rsidRDefault="003B6FDA">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318"/>
    <w:multiLevelType w:val="hybridMultilevel"/>
    <w:tmpl w:val="FBF6D6B6"/>
    <w:lvl w:ilvl="0" w:tplc="043E000F">
      <w:start w:val="1"/>
      <w:numFmt w:val="decimal"/>
      <w:lvlText w:val="%1."/>
      <w:lvlJc w:val="lef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 w15:restartNumberingAfterBreak="0">
    <w:nsid w:val="206335A4"/>
    <w:multiLevelType w:val="multilevel"/>
    <w:tmpl w:val="043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672B24"/>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4D0B28"/>
    <w:multiLevelType w:val="multilevel"/>
    <w:tmpl w:val="9E3E5584"/>
    <w:lvl w:ilvl="0">
      <w:start w:val="1"/>
      <w:numFmt w:val="decimal"/>
      <w:lvlText w:val="%1."/>
      <w:lvlJc w:val="left"/>
      <w:pPr>
        <w:ind w:left="720" w:hanging="360"/>
      </w:pPr>
      <w:rPr>
        <w:rFonts w:hint="default"/>
      </w:rPr>
    </w:lvl>
    <w:lvl w:ilvl="1">
      <w:start w:val="1"/>
      <w:numFmt w:val="decimal"/>
      <w:isLgl/>
      <w:lvlText w:val="%1.%2."/>
      <w:lvlJc w:val="left"/>
      <w:pPr>
        <w:ind w:left="1500" w:hanging="42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43252D92"/>
    <w:multiLevelType w:val="hybridMultilevel"/>
    <w:tmpl w:val="DE481A82"/>
    <w:lvl w:ilvl="0" w:tplc="DE10B03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7C469D7"/>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FA25BC"/>
    <w:multiLevelType w:val="hybridMultilevel"/>
    <w:tmpl w:val="D21A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03302"/>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F24C4E"/>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002D4C"/>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028EA"/>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62609D"/>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71584"/>
    <w:multiLevelType w:val="hybridMultilevel"/>
    <w:tmpl w:val="CC1012B2"/>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FFE78EC"/>
    <w:multiLevelType w:val="multilevel"/>
    <w:tmpl w:val="EA1A8FD8"/>
    <w:lvl w:ilvl="0">
      <w:start w:val="1"/>
      <w:numFmt w:val="decimal"/>
      <w:lvlText w:val="%1."/>
      <w:lvlJc w:val="left"/>
      <w:pPr>
        <w:ind w:left="720" w:hanging="360"/>
      </w:pPr>
      <w:rPr>
        <w:rFonts w:hint="default"/>
      </w:rPr>
    </w:lvl>
    <w:lvl w:ilvl="1">
      <w:start w:val="1"/>
      <w:numFmt w:val="decimal"/>
      <w:isLgl/>
      <w:lvlText w:val="%1.%2."/>
      <w:lvlJc w:val="left"/>
      <w:pPr>
        <w:ind w:left="1500" w:hanging="42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430853180">
    <w:abstractNumId w:val="0"/>
  </w:num>
  <w:num w:numId="2" w16cid:durableId="1224174275">
    <w:abstractNumId w:val="12"/>
  </w:num>
  <w:num w:numId="3" w16cid:durableId="639385307">
    <w:abstractNumId w:val="14"/>
  </w:num>
  <w:num w:numId="4" w16cid:durableId="254677886">
    <w:abstractNumId w:val="2"/>
  </w:num>
  <w:num w:numId="5" w16cid:durableId="878005525">
    <w:abstractNumId w:val="11"/>
  </w:num>
  <w:num w:numId="6" w16cid:durableId="1677657418">
    <w:abstractNumId w:val="10"/>
  </w:num>
  <w:num w:numId="7" w16cid:durableId="91584248">
    <w:abstractNumId w:val="3"/>
  </w:num>
  <w:num w:numId="8" w16cid:durableId="1024407640">
    <w:abstractNumId w:val="7"/>
  </w:num>
  <w:num w:numId="9" w16cid:durableId="1759524774">
    <w:abstractNumId w:val="9"/>
  </w:num>
  <w:num w:numId="10" w16cid:durableId="1227764774">
    <w:abstractNumId w:val="1"/>
  </w:num>
  <w:num w:numId="11" w16cid:durableId="1710179280">
    <w:abstractNumId w:val="8"/>
  </w:num>
  <w:num w:numId="12" w16cid:durableId="147870570">
    <w:abstractNumId w:val="5"/>
  </w:num>
  <w:num w:numId="13" w16cid:durableId="1181315963">
    <w:abstractNumId w:val="4"/>
  </w:num>
  <w:num w:numId="14" w16cid:durableId="2088260845">
    <w:abstractNumId w:val="13"/>
  </w:num>
  <w:num w:numId="15" w16cid:durableId="228423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MY" w:vendorID="64" w:dllVersion="6" w:nlCheck="1" w:checkStyle="0"/>
  <w:activeWritingStyle w:appName="MSWord" w:lang="en-US"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MY" w:vendorID="64" w:dllVersion="0" w:nlCheck="1" w:checkStyle="0"/>
  <w:activeWritingStyle w:appName="MSWord" w:lang="en-US" w:vendorID="64" w:dllVersion="0" w:nlCheck="1" w:checkStyle="0"/>
  <w:activeWritingStyle w:appName="MSWord" w:lang="en-GB" w:vendorID="64" w:dllVersion="0" w:nlCheck="1" w:checkStyle="0"/>
  <w:doNotTrackFormatting/>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yNTc2MjSwsLQ0t7BU0lEKTi0uzszPAykwrAUA0o4BsSwAAAA="/>
  </w:docVars>
  <w:rsids>
    <w:rsidRoot w:val="0043133F"/>
    <w:rsid w:val="00000F89"/>
    <w:rsid w:val="00001763"/>
    <w:rsid w:val="000032FC"/>
    <w:rsid w:val="00003350"/>
    <w:rsid w:val="00003AA3"/>
    <w:rsid w:val="00003CCB"/>
    <w:rsid w:val="000048BB"/>
    <w:rsid w:val="00007180"/>
    <w:rsid w:val="0000758A"/>
    <w:rsid w:val="000076D8"/>
    <w:rsid w:val="00011D64"/>
    <w:rsid w:val="00011DD2"/>
    <w:rsid w:val="000122FF"/>
    <w:rsid w:val="000144D8"/>
    <w:rsid w:val="000151CF"/>
    <w:rsid w:val="000162BD"/>
    <w:rsid w:val="00017344"/>
    <w:rsid w:val="000208D4"/>
    <w:rsid w:val="00021D26"/>
    <w:rsid w:val="00022334"/>
    <w:rsid w:val="000239A6"/>
    <w:rsid w:val="00024AED"/>
    <w:rsid w:val="0002739D"/>
    <w:rsid w:val="000306E3"/>
    <w:rsid w:val="00036F91"/>
    <w:rsid w:val="000416CE"/>
    <w:rsid w:val="000438B1"/>
    <w:rsid w:val="000439E7"/>
    <w:rsid w:val="00044605"/>
    <w:rsid w:val="00044FC6"/>
    <w:rsid w:val="00047C89"/>
    <w:rsid w:val="00050B03"/>
    <w:rsid w:val="000515D1"/>
    <w:rsid w:val="00051A2F"/>
    <w:rsid w:val="00051D6E"/>
    <w:rsid w:val="00051D95"/>
    <w:rsid w:val="0005237A"/>
    <w:rsid w:val="00052AEF"/>
    <w:rsid w:val="00053FA9"/>
    <w:rsid w:val="00054715"/>
    <w:rsid w:val="00056242"/>
    <w:rsid w:val="00056E32"/>
    <w:rsid w:val="0005714D"/>
    <w:rsid w:val="000573F1"/>
    <w:rsid w:val="00057A92"/>
    <w:rsid w:val="00061B7A"/>
    <w:rsid w:val="0006321D"/>
    <w:rsid w:val="00064A94"/>
    <w:rsid w:val="00065891"/>
    <w:rsid w:val="00067230"/>
    <w:rsid w:val="000708B7"/>
    <w:rsid w:val="0007419E"/>
    <w:rsid w:val="00074E3C"/>
    <w:rsid w:val="0007508E"/>
    <w:rsid w:val="00076C36"/>
    <w:rsid w:val="00077FD8"/>
    <w:rsid w:val="00081F03"/>
    <w:rsid w:val="00081FDE"/>
    <w:rsid w:val="00082734"/>
    <w:rsid w:val="00082F9B"/>
    <w:rsid w:val="00084EDC"/>
    <w:rsid w:val="000874FF"/>
    <w:rsid w:val="00091B2A"/>
    <w:rsid w:val="00092B4E"/>
    <w:rsid w:val="00093846"/>
    <w:rsid w:val="00095494"/>
    <w:rsid w:val="00095936"/>
    <w:rsid w:val="00095C9E"/>
    <w:rsid w:val="000A0366"/>
    <w:rsid w:val="000A03D5"/>
    <w:rsid w:val="000A0E96"/>
    <w:rsid w:val="000A1B2D"/>
    <w:rsid w:val="000A7B1D"/>
    <w:rsid w:val="000A7F6F"/>
    <w:rsid w:val="000B0B22"/>
    <w:rsid w:val="000B2391"/>
    <w:rsid w:val="000B24D7"/>
    <w:rsid w:val="000B368B"/>
    <w:rsid w:val="000B36AD"/>
    <w:rsid w:val="000B3C2D"/>
    <w:rsid w:val="000B7F86"/>
    <w:rsid w:val="000C1A95"/>
    <w:rsid w:val="000C3065"/>
    <w:rsid w:val="000C3AA5"/>
    <w:rsid w:val="000C7623"/>
    <w:rsid w:val="000C7CC7"/>
    <w:rsid w:val="000D138D"/>
    <w:rsid w:val="000D1B69"/>
    <w:rsid w:val="000D2862"/>
    <w:rsid w:val="000D39B7"/>
    <w:rsid w:val="000D47F6"/>
    <w:rsid w:val="000D493D"/>
    <w:rsid w:val="000D4B3B"/>
    <w:rsid w:val="000D568C"/>
    <w:rsid w:val="000D66B8"/>
    <w:rsid w:val="000E273A"/>
    <w:rsid w:val="000E2FD3"/>
    <w:rsid w:val="000E4E25"/>
    <w:rsid w:val="000E55F6"/>
    <w:rsid w:val="000E568A"/>
    <w:rsid w:val="000E6729"/>
    <w:rsid w:val="000E701F"/>
    <w:rsid w:val="000E7044"/>
    <w:rsid w:val="000F4A13"/>
    <w:rsid w:val="000F55E5"/>
    <w:rsid w:val="000F6B2C"/>
    <w:rsid w:val="001013C4"/>
    <w:rsid w:val="0010290E"/>
    <w:rsid w:val="00102B11"/>
    <w:rsid w:val="00102C0B"/>
    <w:rsid w:val="001039F0"/>
    <w:rsid w:val="00111865"/>
    <w:rsid w:val="00112CE5"/>
    <w:rsid w:val="00114071"/>
    <w:rsid w:val="001161FA"/>
    <w:rsid w:val="00120F6D"/>
    <w:rsid w:val="00122B36"/>
    <w:rsid w:val="00123395"/>
    <w:rsid w:val="00124520"/>
    <w:rsid w:val="001262C4"/>
    <w:rsid w:val="00126D6A"/>
    <w:rsid w:val="001307BD"/>
    <w:rsid w:val="0013158F"/>
    <w:rsid w:val="0013167D"/>
    <w:rsid w:val="00140167"/>
    <w:rsid w:val="001417E8"/>
    <w:rsid w:val="00143FC9"/>
    <w:rsid w:val="00145B66"/>
    <w:rsid w:val="00145E2C"/>
    <w:rsid w:val="00146031"/>
    <w:rsid w:val="00147A75"/>
    <w:rsid w:val="00152C17"/>
    <w:rsid w:val="00153892"/>
    <w:rsid w:val="001541D7"/>
    <w:rsid w:val="00154619"/>
    <w:rsid w:val="00154C4F"/>
    <w:rsid w:val="0015520C"/>
    <w:rsid w:val="00156D29"/>
    <w:rsid w:val="00157375"/>
    <w:rsid w:val="00161277"/>
    <w:rsid w:val="00165118"/>
    <w:rsid w:val="001663C2"/>
    <w:rsid w:val="001667CC"/>
    <w:rsid w:val="00166C3E"/>
    <w:rsid w:val="00167E06"/>
    <w:rsid w:val="00172B50"/>
    <w:rsid w:val="00173ED5"/>
    <w:rsid w:val="00175D71"/>
    <w:rsid w:val="00175F65"/>
    <w:rsid w:val="0017610B"/>
    <w:rsid w:val="001765DC"/>
    <w:rsid w:val="001774FC"/>
    <w:rsid w:val="001809EE"/>
    <w:rsid w:val="00180FA8"/>
    <w:rsid w:val="001811FF"/>
    <w:rsid w:val="00182D1F"/>
    <w:rsid w:val="00182E84"/>
    <w:rsid w:val="00185C41"/>
    <w:rsid w:val="00185E62"/>
    <w:rsid w:val="0018644E"/>
    <w:rsid w:val="001867C8"/>
    <w:rsid w:val="00186916"/>
    <w:rsid w:val="00186E4C"/>
    <w:rsid w:val="00186E7E"/>
    <w:rsid w:val="00187F96"/>
    <w:rsid w:val="00190484"/>
    <w:rsid w:val="00190C84"/>
    <w:rsid w:val="00192C6F"/>
    <w:rsid w:val="00192C94"/>
    <w:rsid w:val="0019451C"/>
    <w:rsid w:val="00194C81"/>
    <w:rsid w:val="00194FA2"/>
    <w:rsid w:val="00195BAB"/>
    <w:rsid w:val="00195C70"/>
    <w:rsid w:val="00196450"/>
    <w:rsid w:val="00196809"/>
    <w:rsid w:val="001A104F"/>
    <w:rsid w:val="001A3987"/>
    <w:rsid w:val="001A6262"/>
    <w:rsid w:val="001A6A6A"/>
    <w:rsid w:val="001A6CA5"/>
    <w:rsid w:val="001B00BE"/>
    <w:rsid w:val="001B2F62"/>
    <w:rsid w:val="001B31A9"/>
    <w:rsid w:val="001B4968"/>
    <w:rsid w:val="001B4BB2"/>
    <w:rsid w:val="001B6F4C"/>
    <w:rsid w:val="001B7A6E"/>
    <w:rsid w:val="001C02D6"/>
    <w:rsid w:val="001C1929"/>
    <w:rsid w:val="001C46D4"/>
    <w:rsid w:val="001C4D8B"/>
    <w:rsid w:val="001D197F"/>
    <w:rsid w:val="001D1BAE"/>
    <w:rsid w:val="001D2442"/>
    <w:rsid w:val="001D30AE"/>
    <w:rsid w:val="001D3D43"/>
    <w:rsid w:val="001D3F7E"/>
    <w:rsid w:val="001D4AB6"/>
    <w:rsid w:val="001D5010"/>
    <w:rsid w:val="001D7DF5"/>
    <w:rsid w:val="001E1D63"/>
    <w:rsid w:val="001E4ABD"/>
    <w:rsid w:val="001E4C61"/>
    <w:rsid w:val="001E4D7B"/>
    <w:rsid w:val="001E68F8"/>
    <w:rsid w:val="001E6FBD"/>
    <w:rsid w:val="001F2B06"/>
    <w:rsid w:val="001F405A"/>
    <w:rsid w:val="001F4144"/>
    <w:rsid w:val="001F41CD"/>
    <w:rsid w:val="001F669F"/>
    <w:rsid w:val="001F6C7E"/>
    <w:rsid w:val="001F6D92"/>
    <w:rsid w:val="002004DE"/>
    <w:rsid w:val="00202EBF"/>
    <w:rsid w:val="00203242"/>
    <w:rsid w:val="00203D37"/>
    <w:rsid w:val="00204226"/>
    <w:rsid w:val="00205127"/>
    <w:rsid w:val="00206A01"/>
    <w:rsid w:val="0020767E"/>
    <w:rsid w:val="002176D7"/>
    <w:rsid w:val="00217B48"/>
    <w:rsid w:val="00217C25"/>
    <w:rsid w:val="00220A25"/>
    <w:rsid w:val="002210E4"/>
    <w:rsid w:val="002215C1"/>
    <w:rsid w:val="002255EE"/>
    <w:rsid w:val="00226ECC"/>
    <w:rsid w:val="00227C53"/>
    <w:rsid w:val="002313BC"/>
    <w:rsid w:val="00231467"/>
    <w:rsid w:val="00231950"/>
    <w:rsid w:val="00231FE9"/>
    <w:rsid w:val="0023292F"/>
    <w:rsid w:val="002330D4"/>
    <w:rsid w:val="00234450"/>
    <w:rsid w:val="0023496B"/>
    <w:rsid w:val="00234B2A"/>
    <w:rsid w:val="00237BF0"/>
    <w:rsid w:val="0024006B"/>
    <w:rsid w:val="00240661"/>
    <w:rsid w:val="00240F68"/>
    <w:rsid w:val="0024152B"/>
    <w:rsid w:val="00241BE3"/>
    <w:rsid w:val="00242C27"/>
    <w:rsid w:val="00246D17"/>
    <w:rsid w:val="00247249"/>
    <w:rsid w:val="00247807"/>
    <w:rsid w:val="00247EDD"/>
    <w:rsid w:val="00250EAC"/>
    <w:rsid w:val="00252E20"/>
    <w:rsid w:val="00256372"/>
    <w:rsid w:val="002579E1"/>
    <w:rsid w:val="00261A48"/>
    <w:rsid w:val="00263136"/>
    <w:rsid w:val="002637AC"/>
    <w:rsid w:val="0026408D"/>
    <w:rsid w:val="00264FFA"/>
    <w:rsid w:val="00266751"/>
    <w:rsid w:val="00266D97"/>
    <w:rsid w:val="0027064B"/>
    <w:rsid w:val="0027117B"/>
    <w:rsid w:val="00271C6C"/>
    <w:rsid w:val="00274F6F"/>
    <w:rsid w:val="0027530C"/>
    <w:rsid w:val="002755C8"/>
    <w:rsid w:val="00275C76"/>
    <w:rsid w:val="00277EF9"/>
    <w:rsid w:val="002800DA"/>
    <w:rsid w:val="002821A7"/>
    <w:rsid w:val="00290368"/>
    <w:rsid w:val="0029078E"/>
    <w:rsid w:val="00291229"/>
    <w:rsid w:val="00291EE8"/>
    <w:rsid w:val="00292EBB"/>
    <w:rsid w:val="002930BF"/>
    <w:rsid w:val="00295351"/>
    <w:rsid w:val="002966AC"/>
    <w:rsid w:val="00296F3F"/>
    <w:rsid w:val="002970ED"/>
    <w:rsid w:val="00297CEA"/>
    <w:rsid w:val="002A046F"/>
    <w:rsid w:val="002A05FE"/>
    <w:rsid w:val="002A1059"/>
    <w:rsid w:val="002A28AC"/>
    <w:rsid w:val="002A3091"/>
    <w:rsid w:val="002A47BA"/>
    <w:rsid w:val="002A4CE0"/>
    <w:rsid w:val="002A4DA0"/>
    <w:rsid w:val="002A5417"/>
    <w:rsid w:val="002A6F3C"/>
    <w:rsid w:val="002B0F2A"/>
    <w:rsid w:val="002B11D1"/>
    <w:rsid w:val="002B132F"/>
    <w:rsid w:val="002B2A72"/>
    <w:rsid w:val="002B2B72"/>
    <w:rsid w:val="002B4F72"/>
    <w:rsid w:val="002B66CC"/>
    <w:rsid w:val="002C0C47"/>
    <w:rsid w:val="002C0DDA"/>
    <w:rsid w:val="002C240B"/>
    <w:rsid w:val="002C25B9"/>
    <w:rsid w:val="002C2B49"/>
    <w:rsid w:val="002C35D0"/>
    <w:rsid w:val="002C4A35"/>
    <w:rsid w:val="002C556B"/>
    <w:rsid w:val="002C69E1"/>
    <w:rsid w:val="002C75F0"/>
    <w:rsid w:val="002D145F"/>
    <w:rsid w:val="002D2DC1"/>
    <w:rsid w:val="002D41CF"/>
    <w:rsid w:val="002D4BB5"/>
    <w:rsid w:val="002D67F1"/>
    <w:rsid w:val="002E354E"/>
    <w:rsid w:val="002E4C2C"/>
    <w:rsid w:val="002E567C"/>
    <w:rsid w:val="002F0586"/>
    <w:rsid w:val="002F0621"/>
    <w:rsid w:val="002F1438"/>
    <w:rsid w:val="002F17F1"/>
    <w:rsid w:val="002F36D3"/>
    <w:rsid w:val="002F37D1"/>
    <w:rsid w:val="002F4C5F"/>
    <w:rsid w:val="002F5245"/>
    <w:rsid w:val="002F56D5"/>
    <w:rsid w:val="002F6A0A"/>
    <w:rsid w:val="002F6E1B"/>
    <w:rsid w:val="003001A2"/>
    <w:rsid w:val="003012F7"/>
    <w:rsid w:val="00301CA6"/>
    <w:rsid w:val="0030316D"/>
    <w:rsid w:val="00303B5E"/>
    <w:rsid w:val="00305537"/>
    <w:rsid w:val="00307DB8"/>
    <w:rsid w:val="00310A8C"/>
    <w:rsid w:val="00311D1E"/>
    <w:rsid w:val="00312166"/>
    <w:rsid w:val="00314D7E"/>
    <w:rsid w:val="00314EA4"/>
    <w:rsid w:val="00314ECE"/>
    <w:rsid w:val="0031592F"/>
    <w:rsid w:val="00316CB3"/>
    <w:rsid w:val="0031742F"/>
    <w:rsid w:val="003207BD"/>
    <w:rsid w:val="0032083E"/>
    <w:rsid w:val="0032450A"/>
    <w:rsid w:val="00324645"/>
    <w:rsid w:val="00324E50"/>
    <w:rsid w:val="00324FF6"/>
    <w:rsid w:val="00325486"/>
    <w:rsid w:val="003258E7"/>
    <w:rsid w:val="0033136A"/>
    <w:rsid w:val="00331B29"/>
    <w:rsid w:val="00331C17"/>
    <w:rsid w:val="00332745"/>
    <w:rsid w:val="00332F40"/>
    <w:rsid w:val="00333D5A"/>
    <w:rsid w:val="00335245"/>
    <w:rsid w:val="00335628"/>
    <w:rsid w:val="00335778"/>
    <w:rsid w:val="00337864"/>
    <w:rsid w:val="003422B1"/>
    <w:rsid w:val="003427EF"/>
    <w:rsid w:val="00343FF3"/>
    <w:rsid w:val="003448D6"/>
    <w:rsid w:val="003458D6"/>
    <w:rsid w:val="00352A94"/>
    <w:rsid w:val="00354113"/>
    <w:rsid w:val="00354419"/>
    <w:rsid w:val="00354E3B"/>
    <w:rsid w:val="00356465"/>
    <w:rsid w:val="00356A91"/>
    <w:rsid w:val="003603FF"/>
    <w:rsid w:val="0036060D"/>
    <w:rsid w:val="00360745"/>
    <w:rsid w:val="0036083C"/>
    <w:rsid w:val="00360B39"/>
    <w:rsid w:val="00360C0B"/>
    <w:rsid w:val="0036179F"/>
    <w:rsid w:val="003620C4"/>
    <w:rsid w:val="00362BA3"/>
    <w:rsid w:val="00365CC1"/>
    <w:rsid w:val="0036606F"/>
    <w:rsid w:val="00367E8B"/>
    <w:rsid w:val="00370C26"/>
    <w:rsid w:val="00371390"/>
    <w:rsid w:val="003727C1"/>
    <w:rsid w:val="00373BB1"/>
    <w:rsid w:val="003740E5"/>
    <w:rsid w:val="00374334"/>
    <w:rsid w:val="00375993"/>
    <w:rsid w:val="0037623A"/>
    <w:rsid w:val="003771A7"/>
    <w:rsid w:val="00380405"/>
    <w:rsid w:val="0038161F"/>
    <w:rsid w:val="0038169C"/>
    <w:rsid w:val="00383DA9"/>
    <w:rsid w:val="00384C14"/>
    <w:rsid w:val="00387DD0"/>
    <w:rsid w:val="00390BF4"/>
    <w:rsid w:val="00390E8D"/>
    <w:rsid w:val="00391984"/>
    <w:rsid w:val="003920FF"/>
    <w:rsid w:val="00393813"/>
    <w:rsid w:val="00393894"/>
    <w:rsid w:val="00393F8E"/>
    <w:rsid w:val="003948ED"/>
    <w:rsid w:val="00396761"/>
    <w:rsid w:val="00397741"/>
    <w:rsid w:val="003977DF"/>
    <w:rsid w:val="003A1E5D"/>
    <w:rsid w:val="003A2BD7"/>
    <w:rsid w:val="003A2FFA"/>
    <w:rsid w:val="003A465A"/>
    <w:rsid w:val="003A469D"/>
    <w:rsid w:val="003A674B"/>
    <w:rsid w:val="003A6DED"/>
    <w:rsid w:val="003B05B2"/>
    <w:rsid w:val="003B1077"/>
    <w:rsid w:val="003B20C5"/>
    <w:rsid w:val="003B214E"/>
    <w:rsid w:val="003B3175"/>
    <w:rsid w:val="003B3279"/>
    <w:rsid w:val="003B33E2"/>
    <w:rsid w:val="003B34FE"/>
    <w:rsid w:val="003B4C64"/>
    <w:rsid w:val="003B6124"/>
    <w:rsid w:val="003B642D"/>
    <w:rsid w:val="003B6FDA"/>
    <w:rsid w:val="003C651D"/>
    <w:rsid w:val="003C652C"/>
    <w:rsid w:val="003C6F16"/>
    <w:rsid w:val="003C789E"/>
    <w:rsid w:val="003C7BDB"/>
    <w:rsid w:val="003D02A4"/>
    <w:rsid w:val="003D06AB"/>
    <w:rsid w:val="003D0B16"/>
    <w:rsid w:val="003D1F1A"/>
    <w:rsid w:val="003D2F8A"/>
    <w:rsid w:val="003D30F9"/>
    <w:rsid w:val="003D3631"/>
    <w:rsid w:val="003D3FF3"/>
    <w:rsid w:val="003D46D5"/>
    <w:rsid w:val="003D4A85"/>
    <w:rsid w:val="003D634C"/>
    <w:rsid w:val="003D640C"/>
    <w:rsid w:val="003D6590"/>
    <w:rsid w:val="003E34A6"/>
    <w:rsid w:val="003E3982"/>
    <w:rsid w:val="003E532F"/>
    <w:rsid w:val="003E65A3"/>
    <w:rsid w:val="003E6DF0"/>
    <w:rsid w:val="003E7092"/>
    <w:rsid w:val="003E714B"/>
    <w:rsid w:val="003F0FE5"/>
    <w:rsid w:val="003F16C0"/>
    <w:rsid w:val="003F16FE"/>
    <w:rsid w:val="003F2037"/>
    <w:rsid w:val="004000BE"/>
    <w:rsid w:val="00400B83"/>
    <w:rsid w:val="00402661"/>
    <w:rsid w:val="00402AFE"/>
    <w:rsid w:val="00403241"/>
    <w:rsid w:val="00403371"/>
    <w:rsid w:val="004045A6"/>
    <w:rsid w:val="00404EBC"/>
    <w:rsid w:val="00405861"/>
    <w:rsid w:val="0040692B"/>
    <w:rsid w:val="00406C6A"/>
    <w:rsid w:val="00410054"/>
    <w:rsid w:val="0041050D"/>
    <w:rsid w:val="00411AD2"/>
    <w:rsid w:val="00413B59"/>
    <w:rsid w:val="00414508"/>
    <w:rsid w:val="00417AD2"/>
    <w:rsid w:val="00417C0D"/>
    <w:rsid w:val="00421409"/>
    <w:rsid w:val="0042235E"/>
    <w:rsid w:val="00422F0B"/>
    <w:rsid w:val="0042357D"/>
    <w:rsid w:val="00423793"/>
    <w:rsid w:val="0042500F"/>
    <w:rsid w:val="00426E5F"/>
    <w:rsid w:val="00427984"/>
    <w:rsid w:val="004279A7"/>
    <w:rsid w:val="00430249"/>
    <w:rsid w:val="0043133C"/>
    <w:rsid w:val="0043133F"/>
    <w:rsid w:val="00432C48"/>
    <w:rsid w:val="00433FC8"/>
    <w:rsid w:val="0043671B"/>
    <w:rsid w:val="00436975"/>
    <w:rsid w:val="00437076"/>
    <w:rsid w:val="0044040A"/>
    <w:rsid w:val="004409EE"/>
    <w:rsid w:val="00440CA3"/>
    <w:rsid w:val="00441961"/>
    <w:rsid w:val="00442C90"/>
    <w:rsid w:val="004430A5"/>
    <w:rsid w:val="004443FA"/>
    <w:rsid w:val="004450A2"/>
    <w:rsid w:val="00446E26"/>
    <w:rsid w:val="0044714B"/>
    <w:rsid w:val="00447D81"/>
    <w:rsid w:val="00447E63"/>
    <w:rsid w:val="00447FEB"/>
    <w:rsid w:val="00450ACC"/>
    <w:rsid w:val="0045311A"/>
    <w:rsid w:val="00453297"/>
    <w:rsid w:val="00453954"/>
    <w:rsid w:val="00453B70"/>
    <w:rsid w:val="00456538"/>
    <w:rsid w:val="00457265"/>
    <w:rsid w:val="00460522"/>
    <w:rsid w:val="004618CB"/>
    <w:rsid w:val="004628AC"/>
    <w:rsid w:val="004641CF"/>
    <w:rsid w:val="0047127B"/>
    <w:rsid w:val="00471970"/>
    <w:rsid w:val="00472BDD"/>
    <w:rsid w:val="004743FD"/>
    <w:rsid w:val="00474C1B"/>
    <w:rsid w:val="004767D4"/>
    <w:rsid w:val="00476BCA"/>
    <w:rsid w:val="00477765"/>
    <w:rsid w:val="004777FE"/>
    <w:rsid w:val="00481758"/>
    <w:rsid w:val="004826A7"/>
    <w:rsid w:val="00482BEC"/>
    <w:rsid w:val="00483B86"/>
    <w:rsid w:val="00484296"/>
    <w:rsid w:val="00484BCC"/>
    <w:rsid w:val="0048558A"/>
    <w:rsid w:val="004876F4"/>
    <w:rsid w:val="00493125"/>
    <w:rsid w:val="0049488F"/>
    <w:rsid w:val="00494A60"/>
    <w:rsid w:val="00496015"/>
    <w:rsid w:val="00496514"/>
    <w:rsid w:val="004969A4"/>
    <w:rsid w:val="004A04A3"/>
    <w:rsid w:val="004A138D"/>
    <w:rsid w:val="004A1886"/>
    <w:rsid w:val="004A1964"/>
    <w:rsid w:val="004A22E2"/>
    <w:rsid w:val="004A3138"/>
    <w:rsid w:val="004A3418"/>
    <w:rsid w:val="004A477B"/>
    <w:rsid w:val="004A4A18"/>
    <w:rsid w:val="004A6E24"/>
    <w:rsid w:val="004A6EF7"/>
    <w:rsid w:val="004A7AFF"/>
    <w:rsid w:val="004A7CFE"/>
    <w:rsid w:val="004B1492"/>
    <w:rsid w:val="004B1E08"/>
    <w:rsid w:val="004B3107"/>
    <w:rsid w:val="004B3DC9"/>
    <w:rsid w:val="004B5A41"/>
    <w:rsid w:val="004B5C35"/>
    <w:rsid w:val="004B6178"/>
    <w:rsid w:val="004B62FF"/>
    <w:rsid w:val="004B667A"/>
    <w:rsid w:val="004B7393"/>
    <w:rsid w:val="004B7EEA"/>
    <w:rsid w:val="004C259C"/>
    <w:rsid w:val="004C293E"/>
    <w:rsid w:val="004C68C7"/>
    <w:rsid w:val="004C79B6"/>
    <w:rsid w:val="004D11DC"/>
    <w:rsid w:val="004D2D26"/>
    <w:rsid w:val="004D3CB3"/>
    <w:rsid w:val="004D6D98"/>
    <w:rsid w:val="004D6DBB"/>
    <w:rsid w:val="004E0DED"/>
    <w:rsid w:val="004E2628"/>
    <w:rsid w:val="004E3A80"/>
    <w:rsid w:val="004E4096"/>
    <w:rsid w:val="004E4674"/>
    <w:rsid w:val="004E4FC6"/>
    <w:rsid w:val="004E67E3"/>
    <w:rsid w:val="004E68D3"/>
    <w:rsid w:val="004E7058"/>
    <w:rsid w:val="004E7C29"/>
    <w:rsid w:val="004F12E9"/>
    <w:rsid w:val="004F16E8"/>
    <w:rsid w:val="004F378D"/>
    <w:rsid w:val="004F45A9"/>
    <w:rsid w:val="004F4DF6"/>
    <w:rsid w:val="004F5E0E"/>
    <w:rsid w:val="004F74CA"/>
    <w:rsid w:val="0050055B"/>
    <w:rsid w:val="00500EB2"/>
    <w:rsid w:val="0050115E"/>
    <w:rsid w:val="0050180C"/>
    <w:rsid w:val="00501BC8"/>
    <w:rsid w:val="00501D6E"/>
    <w:rsid w:val="00502CE5"/>
    <w:rsid w:val="00503094"/>
    <w:rsid w:val="0050469D"/>
    <w:rsid w:val="0050529C"/>
    <w:rsid w:val="00506294"/>
    <w:rsid w:val="00506D15"/>
    <w:rsid w:val="00507787"/>
    <w:rsid w:val="00507FAB"/>
    <w:rsid w:val="005132A7"/>
    <w:rsid w:val="00514DF9"/>
    <w:rsid w:val="00516811"/>
    <w:rsid w:val="00521D35"/>
    <w:rsid w:val="005241C5"/>
    <w:rsid w:val="0052536D"/>
    <w:rsid w:val="00527B9A"/>
    <w:rsid w:val="00527BC6"/>
    <w:rsid w:val="005301D3"/>
    <w:rsid w:val="005314DE"/>
    <w:rsid w:val="00535682"/>
    <w:rsid w:val="005364E5"/>
    <w:rsid w:val="00536503"/>
    <w:rsid w:val="00537737"/>
    <w:rsid w:val="0054345D"/>
    <w:rsid w:val="00543A6D"/>
    <w:rsid w:val="00545BCB"/>
    <w:rsid w:val="00552C70"/>
    <w:rsid w:val="00553154"/>
    <w:rsid w:val="00553E54"/>
    <w:rsid w:val="0055550B"/>
    <w:rsid w:val="00555B70"/>
    <w:rsid w:val="00556D9D"/>
    <w:rsid w:val="00556DD0"/>
    <w:rsid w:val="00556F4B"/>
    <w:rsid w:val="0056106B"/>
    <w:rsid w:val="005616AB"/>
    <w:rsid w:val="00563338"/>
    <w:rsid w:val="00563FBE"/>
    <w:rsid w:val="00564B3A"/>
    <w:rsid w:val="005657B9"/>
    <w:rsid w:val="00565A95"/>
    <w:rsid w:val="00566A04"/>
    <w:rsid w:val="00570126"/>
    <w:rsid w:val="0057115F"/>
    <w:rsid w:val="00574E7D"/>
    <w:rsid w:val="0057695E"/>
    <w:rsid w:val="00576CD0"/>
    <w:rsid w:val="00580579"/>
    <w:rsid w:val="005906BB"/>
    <w:rsid w:val="00591ED7"/>
    <w:rsid w:val="00596388"/>
    <w:rsid w:val="005A0976"/>
    <w:rsid w:val="005A110A"/>
    <w:rsid w:val="005A1E4E"/>
    <w:rsid w:val="005A3896"/>
    <w:rsid w:val="005A3A01"/>
    <w:rsid w:val="005A5813"/>
    <w:rsid w:val="005A5ADE"/>
    <w:rsid w:val="005A5F20"/>
    <w:rsid w:val="005A6D35"/>
    <w:rsid w:val="005A6D77"/>
    <w:rsid w:val="005A7599"/>
    <w:rsid w:val="005B0256"/>
    <w:rsid w:val="005B2558"/>
    <w:rsid w:val="005B2DCA"/>
    <w:rsid w:val="005B3AFD"/>
    <w:rsid w:val="005B4E6E"/>
    <w:rsid w:val="005B6CDC"/>
    <w:rsid w:val="005C1BF8"/>
    <w:rsid w:val="005C1D57"/>
    <w:rsid w:val="005C2AFC"/>
    <w:rsid w:val="005C4359"/>
    <w:rsid w:val="005C4E05"/>
    <w:rsid w:val="005D022F"/>
    <w:rsid w:val="005D0532"/>
    <w:rsid w:val="005D1EAA"/>
    <w:rsid w:val="005D2861"/>
    <w:rsid w:val="005D483A"/>
    <w:rsid w:val="005D5958"/>
    <w:rsid w:val="005D6478"/>
    <w:rsid w:val="005D6D46"/>
    <w:rsid w:val="005E0A8E"/>
    <w:rsid w:val="005E1310"/>
    <w:rsid w:val="005E1E18"/>
    <w:rsid w:val="005E2490"/>
    <w:rsid w:val="005E351C"/>
    <w:rsid w:val="005E41CD"/>
    <w:rsid w:val="005E5418"/>
    <w:rsid w:val="005E6F45"/>
    <w:rsid w:val="005E7342"/>
    <w:rsid w:val="005E7436"/>
    <w:rsid w:val="0060073C"/>
    <w:rsid w:val="006016B5"/>
    <w:rsid w:val="00602909"/>
    <w:rsid w:val="0060344F"/>
    <w:rsid w:val="0060490C"/>
    <w:rsid w:val="00604CAE"/>
    <w:rsid w:val="0060527E"/>
    <w:rsid w:val="00606767"/>
    <w:rsid w:val="00607EFF"/>
    <w:rsid w:val="006109AF"/>
    <w:rsid w:val="00610B47"/>
    <w:rsid w:val="00611439"/>
    <w:rsid w:val="00611922"/>
    <w:rsid w:val="00612079"/>
    <w:rsid w:val="006137D5"/>
    <w:rsid w:val="0061395B"/>
    <w:rsid w:val="00614535"/>
    <w:rsid w:val="00614969"/>
    <w:rsid w:val="00614DD5"/>
    <w:rsid w:val="00615566"/>
    <w:rsid w:val="00620715"/>
    <w:rsid w:val="00620DD9"/>
    <w:rsid w:val="006224ED"/>
    <w:rsid w:val="00623347"/>
    <w:rsid w:val="006252B0"/>
    <w:rsid w:val="00630AB4"/>
    <w:rsid w:val="00631289"/>
    <w:rsid w:val="00633C3B"/>
    <w:rsid w:val="00634E2F"/>
    <w:rsid w:val="00635381"/>
    <w:rsid w:val="006356ED"/>
    <w:rsid w:val="00635AD6"/>
    <w:rsid w:val="00637B4C"/>
    <w:rsid w:val="00640526"/>
    <w:rsid w:val="00640B2E"/>
    <w:rsid w:val="00640CB7"/>
    <w:rsid w:val="00642C7B"/>
    <w:rsid w:val="006455B0"/>
    <w:rsid w:val="00645B33"/>
    <w:rsid w:val="0064619D"/>
    <w:rsid w:val="006469F0"/>
    <w:rsid w:val="00647055"/>
    <w:rsid w:val="00650887"/>
    <w:rsid w:val="00650AE1"/>
    <w:rsid w:val="00650F8F"/>
    <w:rsid w:val="00651620"/>
    <w:rsid w:val="006524BE"/>
    <w:rsid w:val="0065782D"/>
    <w:rsid w:val="006601E7"/>
    <w:rsid w:val="006616EE"/>
    <w:rsid w:val="006640A6"/>
    <w:rsid w:val="0066473D"/>
    <w:rsid w:val="00664BF8"/>
    <w:rsid w:val="00664C57"/>
    <w:rsid w:val="00665185"/>
    <w:rsid w:val="00667312"/>
    <w:rsid w:val="006677CA"/>
    <w:rsid w:val="00667C10"/>
    <w:rsid w:val="006716A8"/>
    <w:rsid w:val="0067194E"/>
    <w:rsid w:val="00671C29"/>
    <w:rsid w:val="00672C47"/>
    <w:rsid w:val="00672EE0"/>
    <w:rsid w:val="00675436"/>
    <w:rsid w:val="0067625B"/>
    <w:rsid w:val="00681C35"/>
    <w:rsid w:val="00682E62"/>
    <w:rsid w:val="00684248"/>
    <w:rsid w:val="0068433E"/>
    <w:rsid w:val="00684798"/>
    <w:rsid w:val="00684C35"/>
    <w:rsid w:val="00686500"/>
    <w:rsid w:val="00690073"/>
    <w:rsid w:val="00690BCE"/>
    <w:rsid w:val="00691D32"/>
    <w:rsid w:val="006938DF"/>
    <w:rsid w:val="00694E03"/>
    <w:rsid w:val="006963A7"/>
    <w:rsid w:val="00696C08"/>
    <w:rsid w:val="00697498"/>
    <w:rsid w:val="00697D76"/>
    <w:rsid w:val="006A0D82"/>
    <w:rsid w:val="006A16A2"/>
    <w:rsid w:val="006A1990"/>
    <w:rsid w:val="006A1C92"/>
    <w:rsid w:val="006A1D1F"/>
    <w:rsid w:val="006A48A7"/>
    <w:rsid w:val="006A513B"/>
    <w:rsid w:val="006A5943"/>
    <w:rsid w:val="006A5A1E"/>
    <w:rsid w:val="006A7A92"/>
    <w:rsid w:val="006A7A97"/>
    <w:rsid w:val="006B0029"/>
    <w:rsid w:val="006B01A9"/>
    <w:rsid w:val="006B071B"/>
    <w:rsid w:val="006B10FF"/>
    <w:rsid w:val="006B1B94"/>
    <w:rsid w:val="006B31F2"/>
    <w:rsid w:val="006B5C44"/>
    <w:rsid w:val="006B5D29"/>
    <w:rsid w:val="006B5DE8"/>
    <w:rsid w:val="006C1A79"/>
    <w:rsid w:val="006C24ED"/>
    <w:rsid w:val="006C294E"/>
    <w:rsid w:val="006C306C"/>
    <w:rsid w:val="006C39A3"/>
    <w:rsid w:val="006C539F"/>
    <w:rsid w:val="006C5FE2"/>
    <w:rsid w:val="006C64E1"/>
    <w:rsid w:val="006C7479"/>
    <w:rsid w:val="006C79EA"/>
    <w:rsid w:val="006D09C4"/>
    <w:rsid w:val="006D0C16"/>
    <w:rsid w:val="006D1406"/>
    <w:rsid w:val="006D1740"/>
    <w:rsid w:val="006D27AD"/>
    <w:rsid w:val="006D5B72"/>
    <w:rsid w:val="006D611E"/>
    <w:rsid w:val="006D6247"/>
    <w:rsid w:val="006D6A00"/>
    <w:rsid w:val="006E14CE"/>
    <w:rsid w:val="006E1B16"/>
    <w:rsid w:val="006E2F08"/>
    <w:rsid w:val="006E3108"/>
    <w:rsid w:val="006E49C1"/>
    <w:rsid w:val="006E4E37"/>
    <w:rsid w:val="006E5D73"/>
    <w:rsid w:val="006F0471"/>
    <w:rsid w:val="006F0F34"/>
    <w:rsid w:val="006F2829"/>
    <w:rsid w:val="006F3E40"/>
    <w:rsid w:val="006F41E8"/>
    <w:rsid w:val="006F43C7"/>
    <w:rsid w:val="006F44ED"/>
    <w:rsid w:val="006F57A3"/>
    <w:rsid w:val="00700EF6"/>
    <w:rsid w:val="0070131C"/>
    <w:rsid w:val="0070582B"/>
    <w:rsid w:val="00710472"/>
    <w:rsid w:val="00711093"/>
    <w:rsid w:val="00711803"/>
    <w:rsid w:val="00711D77"/>
    <w:rsid w:val="007123E5"/>
    <w:rsid w:val="007125CF"/>
    <w:rsid w:val="0071291D"/>
    <w:rsid w:val="007132A7"/>
    <w:rsid w:val="0071414E"/>
    <w:rsid w:val="00715692"/>
    <w:rsid w:val="0071607A"/>
    <w:rsid w:val="00720A63"/>
    <w:rsid w:val="00720CB4"/>
    <w:rsid w:val="00721CB1"/>
    <w:rsid w:val="0072375F"/>
    <w:rsid w:val="00723D95"/>
    <w:rsid w:val="00725BE6"/>
    <w:rsid w:val="00726256"/>
    <w:rsid w:val="00733513"/>
    <w:rsid w:val="00734241"/>
    <w:rsid w:val="00734657"/>
    <w:rsid w:val="007351D9"/>
    <w:rsid w:val="0074342C"/>
    <w:rsid w:val="00744AE6"/>
    <w:rsid w:val="007478C9"/>
    <w:rsid w:val="007502BD"/>
    <w:rsid w:val="00750B6B"/>
    <w:rsid w:val="00750D8A"/>
    <w:rsid w:val="00754080"/>
    <w:rsid w:val="00754939"/>
    <w:rsid w:val="00755212"/>
    <w:rsid w:val="00756B45"/>
    <w:rsid w:val="00756D6D"/>
    <w:rsid w:val="00757460"/>
    <w:rsid w:val="00766A11"/>
    <w:rsid w:val="0076713E"/>
    <w:rsid w:val="00770531"/>
    <w:rsid w:val="007708F3"/>
    <w:rsid w:val="00772FB1"/>
    <w:rsid w:val="0077396D"/>
    <w:rsid w:val="00773B6E"/>
    <w:rsid w:val="00774C11"/>
    <w:rsid w:val="00775A7A"/>
    <w:rsid w:val="00780870"/>
    <w:rsid w:val="007814A0"/>
    <w:rsid w:val="007814C7"/>
    <w:rsid w:val="0078417F"/>
    <w:rsid w:val="00784948"/>
    <w:rsid w:val="00787A2C"/>
    <w:rsid w:val="00787C03"/>
    <w:rsid w:val="00790BFB"/>
    <w:rsid w:val="00792E80"/>
    <w:rsid w:val="0079339D"/>
    <w:rsid w:val="00793693"/>
    <w:rsid w:val="00793972"/>
    <w:rsid w:val="00793A4A"/>
    <w:rsid w:val="00795549"/>
    <w:rsid w:val="007974EA"/>
    <w:rsid w:val="007A07F4"/>
    <w:rsid w:val="007A18C7"/>
    <w:rsid w:val="007A46CA"/>
    <w:rsid w:val="007A486C"/>
    <w:rsid w:val="007A69A8"/>
    <w:rsid w:val="007A740A"/>
    <w:rsid w:val="007B0734"/>
    <w:rsid w:val="007B147C"/>
    <w:rsid w:val="007B17BF"/>
    <w:rsid w:val="007B2769"/>
    <w:rsid w:val="007B3112"/>
    <w:rsid w:val="007B41B6"/>
    <w:rsid w:val="007B4E07"/>
    <w:rsid w:val="007B5E99"/>
    <w:rsid w:val="007B6984"/>
    <w:rsid w:val="007B7778"/>
    <w:rsid w:val="007C0237"/>
    <w:rsid w:val="007C18E7"/>
    <w:rsid w:val="007C1B52"/>
    <w:rsid w:val="007C1CF5"/>
    <w:rsid w:val="007C266A"/>
    <w:rsid w:val="007C3A2C"/>
    <w:rsid w:val="007C6BE9"/>
    <w:rsid w:val="007C7B2C"/>
    <w:rsid w:val="007C7E9D"/>
    <w:rsid w:val="007D042F"/>
    <w:rsid w:val="007D195E"/>
    <w:rsid w:val="007D35AE"/>
    <w:rsid w:val="007D3741"/>
    <w:rsid w:val="007D3EB2"/>
    <w:rsid w:val="007D4EF5"/>
    <w:rsid w:val="007D5BF5"/>
    <w:rsid w:val="007E0209"/>
    <w:rsid w:val="007E0458"/>
    <w:rsid w:val="007E194A"/>
    <w:rsid w:val="007E1BDB"/>
    <w:rsid w:val="007E3093"/>
    <w:rsid w:val="007E32D5"/>
    <w:rsid w:val="007E3D1C"/>
    <w:rsid w:val="007E3FD7"/>
    <w:rsid w:val="007E4DEF"/>
    <w:rsid w:val="007E55C9"/>
    <w:rsid w:val="007E6AD7"/>
    <w:rsid w:val="007E74E2"/>
    <w:rsid w:val="007E7766"/>
    <w:rsid w:val="007E7BDA"/>
    <w:rsid w:val="007F18AD"/>
    <w:rsid w:val="007F256B"/>
    <w:rsid w:val="007F2C76"/>
    <w:rsid w:val="007F2D77"/>
    <w:rsid w:val="007F3AA2"/>
    <w:rsid w:val="007F4015"/>
    <w:rsid w:val="007F4A3D"/>
    <w:rsid w:val="007F4FC5"/>
    <w:rsid w:val="007F5B18"/>
    <w:rsid w:val="007F68DD"/>
    <w:rsid w:val="00801620"/>
    <w:rsid w:val="00802572"/>
    <w:rsid w:val="00802790"/>
    <w:rsid w:val="00802B01"/>
    <w:rsid w:val="00802FE5"/>
    <w:rsid w:val="008034D5"/>
    <w:rsid w:val="00803663"/>
    <w:rsid w:val="0080435A"/>
    <w:rsid w:val="00806707"/>
    <w:rsid w:val="00806909"/>
    <w:rsid w:val="00806F91"/>
    <w:rsid w:val="008102FE"/>
    <w:rsid w:val="0081113D"/>
    <w:rsid w:val="0081253F"/>
    <w:rsid w:val="00812FDC"/>
    <w:rsid w:val="00813C9C"/>
    <w:rsid w:val="008144E3"/>
    <w:rsid w:val="00815666"/>
    <w:rsid w:val="00816332"/>
    <w:rsid w:val="00816613"/>
    <w:rsid w:val="00817304"/>
    <w:rsid w:val="0081799E"/>
    <w:rsid w:val="00820466"/>
    <w:rsid w:val="00821332"/>
    <w:rsid w:val="00823E14"/>
    <w:rsid w:val="00824D22"/>
    <w:rsid w:val="00825582"/>
    <w:rsid w:val="008260D7"/>
    <w:rsid w:val="00826CF4"/>
    <w:rsid w:val="00827F04"/>
    <w:rsid w:val="00831ABD"/>
    <w:rsid w:val="00832679"/>
    <w:rsid w:val="00832CA7"/>
    <w:rsid w:val="00833D9B"/>
    <w:rsid w:val="0083673D"/>
    <w:rsid w:val="0083680D"/>
    <w:rsid w:val="00841581"/>
    <w:rsid w:val="00842C86"/>
    <w:rsid w:val="00844343"/>
    <w:rsid w:val="0084505E"/>
    <w:rsid w:val="00845970"/>
    <w:rsid w:val="008469F2"/>
    <w:rsid w:val="0084790E"/>
    <w:rsid w:val="008505EF"/>
    <w:rsid w:val="00852A1C"/>
    <w:rsid w:val="008532D3"/>
    <w:rsid w:val="00853873"/>
    <w:rsid w:val="00854BEF"/>
    <w:rsid w:val="008553AE"/>
    <w:rsid w:val="00856671"/>
    <w:rsid w:val="0086010A"/>
    <w:rsid w:val="008601CE"/>
    <w:rsid w:val="00862984"/>
    <w:rsid w:val="00862AB0"/>
    <w:rsid w:val="008642A9"/>
    <w:rsid w:val="008647DF"/>
    <w:rsid w:val="008650CE"/>
    <w:rsid w:val="008700CA"/>
    <w:rsid w:val="00873EEA"/>
    <w:rsid w:val="00874954"/>
    <w:rsid w:val="0087503C"/>
    <w:rsid w:val="0087520E"/>
    <w:rsid w:val="00875603"/>
    <w:rsid w:val="00880B5C"/>
    <w:rsid w:val="00880D5D"/>
    <w:rsid w:val="00882426"/>
    <w:rsid w:val="0088255A"/>
    <w:rsid w:val="00887520"/>
    <w:rsid w:val="00892D0B"/>
    <w:rsid w:val="00893245"/>
    <w:rsid w:val="008937C2"/>
    <w:rsid w:val="00894BFC"/>
    <w:rsid w:val="008A1513"/>
    <w:rsid w:val="008A29E3"/>
    <w:rsid w:val="008A3EA3"/>
    <w:rsid w:val="008A55F5"/>
    <w:rsid w:val="008B016F"/>
    <w:rsid w:val="008B21FB"/>
    <w:rsid w:val="008B2D41"/>
    <w:rsid w:val="008B3E09"/>
    <w:rsid w:val="008B5820"/>
    <w:rsid w:val="008B5A82"/>
    <w:rsid w:val="008B5BED"/>
    <w:rsid w:val="008B6C7F"/>
    <w:rsid w:val="008B718B"/>
    <w:rsid w:val="008B75CE"/>
    <w:rsid w:val="008C2440"/>
    <w:rsid w:val="008C2607"/>
    <w:rsid w:val="008C35D3"/>
    <w:rsid w:val="008C670D"/>
    <w:rsid w:val="008D1E79"/>
    <w:rsid w:val="008D2482"/>
    <w:rsid w:val="008D2568"/>
    <w:rsid w:val="008D261B"/>
    <w:rsid w:val="008D3084"/>
    <w:rsid w:val="008D4831"/>
    <w:rsid w:val="008D4CA6"/>
    <w:rsid w:val="008D60FD"/>
    <w:rsid w:val="008D7817"/>
    <w:rsid w:val="008E0633"/>
    <w:rsid w:val="008E0776"/>
    <w:rsid w:val="008E2256"/>
    <w:rsid w:val="008E3753"/>
    <w:rsid w:val="008E5C35"/>
    <w:rsid w:val="008E6EB8"/>
    <w:rsid w:val="008E7AF2"/>
    <w:rsid w:val="008F0DF9"/>
    <w:rsid w:val="008F0E05"/>
    <w:rsid w:val="008F1324"/>
    <w:rsid w:val="008F1D5D"/>
    <w:rsid w:val="008F2C61"/>
    <w:rsid w:val="008F36EE"/>
    <w:rsid w:val="008F4E4D"/>
    <w:rsid w:val="008F662B"/>
    <w:rsid w:val="00900A30"/>
    <w:rsid w:val="009014CF"/>
    <w:rsid w:val="0090195C"/>
    <w:rsid w:val="009039AF"/>
    <w:rsid w:val="00903B57"/>
    <w:rsid w:val="009052AE"/>
    <w:rsid w:val="00906871"/>
    <w:rsid w:val="00906897"/>
    <w:rsid w:val="0090772C"/>
    <w:rsid w:val="00907AF7"/>
    <w:rsid w:val="00913B8B"/>
    <w:rsid w:val="009148D3"/>
    <w:rsid w:val="00914AE0"/>
    <w:rsid w:val="00915F54"/>
    <w:rsid w:val="0091630E"/>
    <w:rsid w:val="00917B8D"/>
    <w:rsid w:val="0092012C"/>
    <w:rsid w:val="0092144D"/>
    <w:rsid w:val="00921DA0"/>
    <w:rsid w:val="009223A0"/>
    <w:rsid w:val="00922F83"/>
    <w:rsid w:val="009236BC"/>
    <w:rsid w:val="00924875"/>
    <w:rsid w:val="0092529B"/>
    <w:rsid w:val="00925CF8"/>
    <w:rsid w:val="009312BF"/>
    <w:rsid w:val="00932066"/>
    <w:rsid w:val="009346DC"/>
    <w:rsid w:val="009426A7"/>
    <w:rsid w:val="009426B4"/>
    <w:rsid w:val="00942B6F"/>
    <w:rsid w:val="009438C6"/>
    <w:rsid w:val="00947FE7"/>
    <w:rsid w:val="00950416"/>
    <w:rsid w:val="009504C6"/>
    <w:rsid w:val="00950912"/>
    <w:rsid w:val="00951A40"/>
    <w:rsid w:val="00954ED9"/>
    <w:rsid w:val="00955739"/>
    <w:rsid w:val="00955F6F"/>
    <w:rsid w:val="009572DC"/>
    <w:rsid w:val="00960A5C"/>
    <w:rsid w:val="00960E53"/>
    <w:rsid w:val="009613AA"/>
    <w:rsid w:val="009618DF"/>
    <w:rsid w:val="00962417"/>
    <w:rsid w:val="00962893"/>
    <w:rsid w:val="009631BE"/>
    <w:rsid w:val="00965E84"/>
    <w:rsid w:val="00967D18"/>
    <w:rsid w:val="00970A6D"/>
    <w:rsid w:val="009717D1"/>
    <w:rsid w:val="00974CE1"/>
    <w:rsid w:val="009757FD"/>
    <w:rsid w:val="00976170"/>
    <w:rsid w:val="009763C0"/>
    <w:rsid w:val="00980770"/>
    <w:rsid w:val="00980776"/>
    <w:rsid w:val="00986696"/>
    <w:rsid w:val="00987455"/>
    <w:rsid w:val="009878CF"/>
    <w:rsid w:val="0098797B"/>
    <w:rsid w:val="00993044"/>
    <w:rsid w:val="009952BB"/>
    <w:rsid w:val="00995D13"/>
    <w:rsid w:val="00997281"/>
    <w:rsid w:val="00997EE4"/>
    <w:rsid w:val="009A0500"/>
    <w:rsid w:val="009A090A"/>
    <w:rsid w:val="009A437A"/>
    <w:rsid w:val="009A49D4"/>
    <w:rsid w:val="009A692A"/>
    <w:rsid w:val="009B0A6D"/>
    <w:rsid w:val="009B2C2B"/>
    <w:rsid w:val="009B2F4A"/>
    <w:rsid w:val="009B368D"/>
    <w:rsid w:val="009B3A27"/>
    <w:rsid w:val="009B4337"/>
    <w:rsid w:val="009B4401"/>
    <w:rsid w:val="009B6626"/>
    <w:rsid w:val="009C1296"/>
    <w:rsid w:val="009C3766"/>
    <w:rsid w:val="009C45E5"/>
    <w:rsid w:val="009C5896"/>
    <w:rsid w:val="009C637A"/>
    <w:rsid w:val="009C66D4"/>
    <w:rsid w:val="009C6B5B"/>
    <w:rsid w:val="009C6CFF"/>
    <w:rsid w:val="009C7762"/>
    <w:rsid w:val="009D1AA0"/>
    <w:rsid w:val="009D2E0D"/>
    <w:rsid w:val="009D4A88"/>
    <w:rsid w:val="009D5795"/>
    <w:rsid w:val="009D5A30"/>
    <w:rsid w:val="009D6714"/>
    <w:rsid w:val="009D7E46"/>
    <w:rsid w:val="009D7F53"/>
    <w:rsid w:val="009E1451"/>
    <w:rsid w:val="009E1CFC"/>
    <w:rsid w:val="009E51D7"/>
    <w:rsid w:val="009E51E8"/>
    <w:rsid w:val="009E6752"/>
    <w:rsid w:val="009E6CC4"/>
    <w:rsid w:val="009E78F5"/>
    <w:rsid w:val="009F276A"/>
    <w:rsid w:val="009F324D"/>
    <w:rsid w:val="009F4D0A"/>
    <w:rsid w:val="009F4F83"/>
    <w:rsid w:val="009F63EA"/>
    <w:rsid w:val="009F7842"/>
    <w:rsid w:val="009F7D39"/>
    <w:rsid w:val="00A000CC"/>
    <w:rsid w:val="00A00369"/>
    <w:rsid w:val="00A033C5"/>
    <w:rsid w:val="00A042BA"/>
    <w:rsid w:val="00A0614E"/>
    <w:rsid w:val="00A070D9"/>
    <w:rsid w:val="00A073DC"/>
    <w:rsid w:val="00A07464"/>
    <w:rsid w:val="00A07CDA"/>
    <w:rsid w:val="00A07FB7"/>
    <w:rsid w:val="00A10022"/>
    <w:rsid w:val="00A12B55"/>
    <w:rsid w:val="00A12B64"/>
    <w:rsid w:val="00A14A75"/>
    <w:rsid w:val="00A1569E"/>
    <w:rsid w:val="00A157B3"/>
    <w:rsid w:val="00A1665F"/>
    <w:rsid w:val="00A17061"/>
    <w:rsid w:val="00A17DE0"/>
    <w:rsid w:val="00A206EC"/>
    <w:rsid w:val="00A2090E"/>
    <w:rsid w:val="00A20F21"/>
    <w:rsid w:val="00A217CD"/>
    <w:rsid w:val="00A22834"/>
    <w:rsid w:val="00A249C9"/>
    <w:rsid w:val="00A24C33"/>
    <w:rsid w:val="00A24DE2"/>
    <w:rsid w:val="00A26A75"/>
    <w:rsid w:val="00A27E67"/>
    <w:rsid w:val="00A30BD2"/>
    <w:rsid w:val="00A321DB"/>
    <w:rsid w:val="00A34416"/>
    <w:rsid w:val="00A36B22"/>
    <w:rsid w:val="00A37FE2"/>
    <w:rsid w:val="00A40AD9"/>
    <w:rsid w:val="00A41AEA"/>
    <w:rsid w:val="00A42914"/>
    <w:rsid w:val="00A42E8C"/>
    <w:rsid w:val="00A448F7"/>
    <w:rsid w:val="00A44A9B"/>
    <w:rsid w:val="00A4549D"/>
    <w:rsid w:val="00A4752B"/>
    <w:rsid w:val="00A52B31"/>
    <w:rsid w:val="00A5369B"/>
    <w:rsid w:val="00A544BE"/>
    <w:rsid w:val="00A54E25"/>
    <w:rsid w:val="00A54E90"/>
    <w:rsid w:val="00A5542B"/>
    <w:rsid w:val="00A567CD"/>
    <w:rsid w:val="00A57223"/>
    <w:rsid w:val="00A57870"/>
    <w:rsid w:val="00A57EC6"/>
    <w:rsid w:val="00A60BA5"/>
    <w:rsid w:val="00A63497"/>
    <w:rsid w:val="00A649B5"/>
    <w:rsid w:val="00A649EC"/>
    <w:rsid w:val="00A659AC"/>
    <w:rsid w:val="00A670E1"/>
    <w:rsid w:val="00A710B3"/>
    <w:rsid w:val="00A72391"/>
    <w:rsid w:val="00A73D75"/>
    <w:rsid w:val="00A754E2"/>
    <w:rsid w:val="00A76E65"/>
    <w:rsid w:val="00A80A74"/>
    <w:rsid w:val="00A813C7"/>
    <w:rsid w:val="00A8249C"/>
    <w:rsid w:val="00A831C9"/>
    <w:rsid w:val="00A83255"/>
    <w:rsid w:val="00A860D7"/>
    <w:rsid w:val="00A86182"/>
    <w:rsid w:val="00A86377"/>
    <w:rsid w:val="00A9465C"/>
    <w:rsid w:val="00A956D8"/>
    <w:rsid w:val="00A966CB"/>
    <w:rsid w:val="00A97673"/>
    <w:rsid w:val="00A97F0E"/>
    <w:rsid w:val="00AA4147"/>
    <w:rsid w:val="00AA5116"/>
    <w:rsid w:val="00AA7DBD"/>
    <w:rsid w:val="00AB0B32"/>
    <w:rsid w:val="00AB2900"/>
    <w:rsid w:val="00AB2CF0"/>
    <w:rsid w:val="00AB40F0"/>
    <w:rsid w:val="00AB4E17"/>
    <w:rsid w:val="00AB50C3"/>
    <w:rsid w:val="00AB7D8F"/>
    <w:rsid w:val="00AB7E4C"/>
    <w:rsid w:val="00AC1907"/>
    <w:rsid w:val="00AC28AF"/>
    <w:rsid w:val="00AC3727"/>
    <w:rsid w:val="00AC42F3"/>
    <w:rsid w:val="00AC48A9"/>
    <w:rsid w:val="00AC5EA3"/>
    <w:rsid w:val="00AC679A"/>
    <w:rsid w:val="00AC782E"/>
    <w:rsid w:val="00AD01C9"/>
    <w:rsid w:val="00AD0367"/>
    <w:rsid w:val="00AD1A59"/>
    <w:rsid w:val="00AD2C21"/>
    <w:rsid w:val="00AD309E"/>
    <w:rsid w:val="00AD3524"/>
    <w:rsid w:val="00AD3630"/>
    <w:rsid w:val="00AD6DA9"/>
    <w:rsid w:val="00AD7B0F"/>
    <w:rsid w:val="00AE32A1"/>
    <w:rsid w:val="00AE39DC"/>
    <w:rsid w:val="00AE514F"/>
    <w:rsid w:val="00AF0A86"/>
    <w:rsid w:val="00AF0A89"/>
    <w:rsid w:val="00AF1F22"/>
    <w:rsid w:val="00AF36A9"/>
    <w:rsid w:val="00AF49E1"/>
    <w:rsid w:val="00AF773E"/>
    <w:rsid w:val="00B00331"/>
    <w:rsid w:val="00B00BE6"/>
    <w:rsid w:val="00B01A3F"/>
    <w:rsid w:val="00B0258E"/>
    <w:rsid w:val="00B04A4B"/>
    <w:rsid w:val="00B064F8"/>
    <w:rsid w:val="00B07808"/>
    <w:rsid w:val="00B15619"/>
    <w:rsid w:val="00B15F66"/>
    <w:rsid w:val="00B16376"/>
    <w:rsid w:val="00B20D06"/>
    <w:rsid w:val="00B20E44"/>
    <w:rsid w:val="00B21542"/>
    <w:rsid w:val="00B21E8D"/>
    <w:rsid w:val="00B228E6"/>
    <w:rsid w:val="00B2307D"/>
    <w:rsid w:val="00B23626"/>
    <w:rsid w:val="00B24944"/>
    <w:rsid w:val="00B25210"/>
    <w:rsid w:val="00B25F2C"/>
    <w:rsid w:val="00B26D54"/>
    <w:rsid w:val="00B30CDD"/>
    <w:rsid w:val="00B31437"/>
    <w:rsid w:val="00B31B8B"/>
    <w:rsid w:val="00B335AB"/>
    <w:rsid w:val="00B34CA8"/>
    <w:rsid w:val="00B351C1"/>
    <w:rsid w:val="00B353C6"/>
    <w:rsid w:val="00B35A80"/>
    <w:rsid w:val="00B3679B"/>
    <w:rsid w:val="00B41FDA"/>
    <w:rsid w:val="00B42E14"/>
    <w:rsid w:val="00B430E9"/>
    <w:rsid w:val="00B4392E"/>
    <w:rsid w:val="00B44753"/>
    <w:rsid w:val="00B44F79"/>
    <w:rsid w:val="00B4530C"/>
    <w:rsid w:val="00B4536E"/>
    <w:rsid w:val="00B45549"/>
    <w:rsid w:val="00B46AAC"/>
    <w:rsid w:val="00B46D4F"/>
    <w:rsid w:val="00B478B4"/>
    <w:rsid w:val="00B501C4"/>
    <w:rsid w:val="00B52E00"/>
    <w:rsid w:val="00B5540A"/>
    <w:rsid w:val="00B554EC"/>
    <w:rsid w:val="00B55F51"/>
    <w:rsid w:val="00B60792"/>
    <w:rsid w:val="00B60FB0"/>
    <w:rsid w:val="00B61202"/>
    <w:rsid w:val="00B6479A"/>
    <w:rsid w:val="00B64B7A"/>
    <w:rsid w:val="00B652CC"/>
    <w:rsid w:val="00B653D4"/>
    <w:rsid w:val="00B662BC"/>
    <w:rsid w:val="00B66E5B"/>
    <w:rsid w:val="00B71C41"/>
    <w:rsid w:val="00B727A9"/>
    <w:rsid w:val="00B72CF6"/>
    <w:rsid w:val="00B7570F"/>
    <w:rsid w:val="00B75887"/>
    <w:rsid w:val="00B76ACB"/>
    <w:rsid w:val="00B76DAF"/>
    <w:rsid w:val="00B77F14"/>
    <w:rsid w:val="00B8014A"/>
    <w:rsid w:val="00B80922"/>
    <w:rsid w:val="00B80D48"/>
    <w:rsid w:val="00B80EBC"/>
    <w:rsid w:val="00B811FA"/>
    <w:rsid w:val="00B81CF5"/>
    <w:rsid w:val="00B82A9F"/>
    <w:rsid w:val="00B837F8"/>
    <w:rsid w:val="00B83B52"/>
    <w:rsid w:val="00B83CC1"/>
    <w:rsid w:val="00B83E7B"/>
    <w:rsid w:val="00B840C0"/>
    <w:rsid w:val="00B849F6"/>
    <w:rsid w:val="00B85009"/>
    <w:rsid w:val="00B87D04"/>
    <w:rsid w:val="00B87E01"/>
    <w:rsid w:val="00B91906"/>
    <w:rsid w:val="00B92C84"/>
    <w:rsid w:val="00B92E41"/>
    <w:rsid w:val="00B94AB3"/>
    <w:rsid w:val="00B962F3"/>
    <w:rsid w:val="00BA08F5"/>
    <w:rsid w:val="00BA0AD7"/>
    <w:rsid w:val="00BA13BC"/>
    <w:rsid w:val="00BA19EB"/>
    <w:rsid w:val="00BA440F"/>
    <w:rsid w:val="00BA5782"/>
    <w:rsid w:val="00BA5BCC"/>
    <w:rsid w:val="00BA68AF"/>
    <w:rsid w:val="00BA6D7B"/>
    <w:rsid w:val="00BB0162"/>
    <w:rsid w:val="00BB0879"/>
    <w:rsid w:val="00BB28EB"/>
    <w:rsid w:val="00BB2FE6"/>
    <w:rsid w:val="00BB4B0A"/>
    <w:rsid w:val="00BB7BA2"/>
    <w:rsid w:val="00BC1B61"/>
    <w:rsid w:val="00BC3A0A"/>
    <w:rsid w:val="00BC4951"/>
    <w:rsid w:val="00BC4FF3"/>
    <w:rsid w:val="00BC7540"/>
    <w:rsid w:val="00BC75E7"/>
    <w:rsid w:val="00BD0EDD"/>
    <w:rsid w:val="00BD307D"/>
    <w:rsid w:val="00BD5101"/>
    <w:rsid w:val="00BD57AE"/>
    <w:rsid w:val="00BD5B98"/>
    <w:rsid w:val="00BD5D29"/>
    <w:rsid w:val="00BD6253"/>
    <w:rsid w:val="00BD70A6"/>
    <w:rsid w:val="00BD764C"/>
    <w:rsid w:val="00BE5125"/>
    <w:rsid w:val="00BE5519"/>
    <w:rsid w:val="00BE59FC"/>
    <w:rsid w:val="00BE6195"/>
    <w:rsid w:val="00BE63AC"/>
    <w:rsid w:val="00BE713D"/>
    <w:rsid w:val="00BE7739"/>
    <w:rsid w:val="00BE7D11"/>
    <w:rsid w:val="00BF1B83"/>
    <w:rsid w:val="00BF287E"/>
    <w:rsid w:val="00BF324A"/>
    <w:rsid w:val="00BF3598"/>
    <w:rsid w:val="00BF4174"/>
    <w:rsid w:val="00BF4C8C"/>
    <w:rsid w:val="00BF570C"/>
    <w:rsid w:val="00C00094"/>
    <w:rsid w:val="00C00380"/>
    <w:rsid w:val="00C0045C"/>
    <w:rsid w:val="00C014DA"/>
    <w:rsid w:val="00C03848"/>
    <w:rsid w:val="00C05A0A"/>
    <w:rsid w:val="00C1066A"/>
    <w:rsid w:val="00C11A74"/>
    <w:rsid w:val="00C157D2"/>
    <w:rsid w:val="00C15EE4"/>
    <w:rsid w:val="00C1602B"/>
    <w:rsid w:val="00C17FFB"/>
    <w:rsid w:val="00C20A71"/>
    <w:rsid w:val="00C212C6"/>
    <w:rsid w:val="00C21CA6"/>
    <w:rsid w:val="00C22226"/>
    <w:rsid w:val="00C2277E"/>
    <w:rsid w:val="00C27C84"/>
    <w:rsid w:val="00C305EB"/>
    <w:rsid w:val="00C332CE"/>
    <w:rsid w:val="00C33714"/>
    <w:rsid w:val="00C371C3"/>
    <w:rsid w:val="00C412C0"/>
    <w:rsid w:val="00C43E29"/>
    <w:rsid w:val="00C468D2"/>
    <w:rsid w:val="00C47765"/>
    <w:rsid w:val="00C5024E"/>
    <w:rsid w:val="00C5100E"/>
    <w:rsid w:val="00C5285E"/>
    <w:rsid w:val="00C54745"/>
    <w:rsid w:val="00C564A3"/>
    <w:rsid w:val="00C57B7F"/>
    <w:rsid w:val="00C618AE"/>
    <w:rsid w:val="00C65A1E"/>
    <w:rsid w:val="00C67D94"/>
    <w:rsid w:val="00C737DC"/>
    <w:rsid w:val="00C74728"/>
    <w:rsid w:val="00C762B1"/>
    <w:rsid w:val="00C766B9"/>
    <w:rsid w:val="00C76733"/>
    <w:rsid w:val="00C768C5"/>
    <w:rsid w:val="00C8037A"/>
    <w:rsid w:val="00C80472"/>
    <w:rsid w:val="00C82A15"/>
    <w:rsid w:val="00C8317F"/>
    <w:rsid w:val="00C8680B"/>
    <w:rsid w:val="00C87CFB"/>
    <w:rsid w:val="00C87E18"/>
    <w:rsid w:val="00C906B9"/>
    <w:rsid w:val="00C927A9"/>
    <w:rsid w:val="00C92F58"/>
    <w:rsid w:val="00C92F6F"/>
    <w:rsid w:val="00C93E45"/>
    <w:rsid w:val="00C965F1"/>
    <w:rsid w:val="00C96626"/>
    <w:rsid w:val="00C9668B"/>
    <w:rsid w:val="00C97792"/>
    <w:rsid w:val="00CA2735"/>
    <w:rsid w:val="00CA4499"/>
    <w:rsid w:val="00CA5642"/>
    <w:rsid w:val="00CA57E3"/>
    <w:rsid w:val="00CA6C2F"/>
    <w:rsid w:val="00CA7ABB"/>
    <w:rsid w:val="00CA7FBB"/>
    <w:rsid w:val="00CB3CFD"/>
    <w:rsid w:val="00CB76E2"/>
    <w:rsid w:val="00CB7B75"/>
    <w:rsid w:val="00CC0165"/>
    <w:rsid w:val="00CC17D7"/>
    <w:rsid w:val="00CC33D7"/>
    <w:rsid w:val="00CC4D02"/>
    <w:rsid w:val="00CC5DC3"/>
    <w:rsid w:val="00CC69F3"/>
    <w:rsid w:val="00CD1043"/>
    <w:rsid w:val="00CD16E2"/>
    <w:rsid w:val="00CD23D4"/>
    <w:rsid w:val="00CD53CB"/>
    <w:rsid w:val="00CD64B3"/>
    <w:rsid w:val="00CD696D"/>
    <w:rsid w:val="00CD7347"/>
    <w:rsid w:val="00CD76E1"/>
    <w:rsid w:val="00CE33A6"/>
    <w:rsid w:val="00CE506B"/>
    <w:rsid w:val="00CE687B"/>
    <w:rsid w:val="00CE7CD8"/>
    <w:rsid w:val="00CE7F68"/>
    <w:rsid w:val="00CF2569"/>
    <w:rsid w:val="00CF2BC5"/>
    <w:rsid w:val="00CF31DD"/>
    <w:rsid w:val="00CF3723"/>
    <w:rsid w:val="00CF3884"/>
    <w:rsid w:val="00CF461C"/>
    <w:rsid w:val="00CF499C"/>
    <w:rsid w:val="00CF59FD"/>
    <w:rsid w:val="00CF5B58"/>
    <w:rsid w:val="00CF5F63"/>
    <w:rsid w:val="00CF71ED"/>
    <w:rsid w:val="00D01703"/>
    <w:rsid w:val="00D02E06"/>
    <w:rsid w:val="00D031A0"/>
    <w:rsid w:val="00D039E2"/>
    <w:rsid w:val="00D04775"/>
    <w:rsid w:val="00D054CE"/>
    <w:rsid w:val="00D05E65"/>
    <w:rsid w:val="00D0714F"/>
    <w:rsid w:val="00D07D0D"/>
    <w:rsid w:val="00D100D1"/>
    <w:rsid w:val="00D117EE"/>
    <w:rsid w:val="00D1198B"/>
    <w:rsid w:val="00D120B6"/>
    <w:rsid w:val="00D12852"/>
    <w:rsid w:val="00D1456C"/>
    <w:rsid w:val="00D15667"/>
    <w:rsid w:val="00D15921"/>
    <w:rsid w:val="00D201EB"/>
    <w:rsid w:val="00D213C7"/>
    <w:rsid w:val="00D22EE5"/>
    <w:rsid w:val="00D24461"/>
    <w:rsid w:val="00D245F1"/>
    <w:rsid w:val="00D305A2"/>
    <w:rsid w:val="00D314AF"/>
    <w:rsid w:val="00D31CAB"/>
    <w:rsid w:val="00D32C19"/>
    <w:rsid w:val="00D32E5A"/>
    <w:rsid w:val="00D343EC"/>
    <w:rsid w:val="00D34889"/>
    <w:rsid w:val="00D36018"/>
    <w:rsid w:val="00D362ED"/>
    <w:rsid w:val="00D378D5"/>
    <w:rsid w:val="00D37FBC"/>
    <w:rsid w:val="00D40164"/>
    <w:rsid w:val="00D42663"/>
    <w:rsid w:val="00D42E89"/>
    <w:rsid w:val="00D434FD"/>
    <w:rsid w:val="00D44E8B"/>
    <w:rsid w:val="00D47019"/>
    <w:rsid w:val="00D51BD2"/>
    <w:rsid w:val="00D52A1F"/>
    <w:rsid w:val="00D52D7F"/>
    <w:rsid w:val="00D549E6"/>
    <w:rsid w:val="00D54B03"/>
    <w:rsid w:val="00D564EF"/>
    <w:rsid w:val="00D56517"/>
    <w:rsid w:val="00D5689C"/>
    <w:rsid w:val="00D5774D"/>
    <w:rsid w:val="00D60F78"/>
    <w:rsid w:val="00D63D66"/>
    <w:rsid w:val="00D67057"/>
    <w:rsid w:val="00D7086C"/>
    <w:rsid w:val="00D711D4"/>
    <w:rsid w:val="00D740BE"/>
    <w:rsid w:val="00D74235"/>
    <w:rsid w:val="00D74C9D"/>
    <w:rsid w:val="00D74D42"/>
    <w:rsid w:val="00D76138"/>
    <w:rsid w:val="00D76330"/>
    <w:rsid w:val="00D81678"/>
    <w:rsid w:val="00D81774"/>
    <w:rsid w:val="00D82E28"/>
    <w:rsid w:val="00D843D6"/>
    <w:rsid w:val="00D843F4"/>
    <w:rsid w:val="00D86AC3"/>
    <w:rsid w:val="00D86B8A"/>
    <w:rsid w:val="00D87FA0"/>
    <w:rsid w:val="00D934F6"/>
    <w:rsid w:val="00D93DF2"/>
    <w:rsid w:val="00D93F99"/>
    <w:rsid w:val="00D95C3A"/>
    <w:rsid w:val="00D9674D"/>
    <w:rsid w:val="00D97E0D"/>
    <w:rsid w:val="00DA0437"/>
    <w:rsid w:val="00DA2E26"/>
    <w:rsid w:val="00DA5B4D"/>
    <w:rsid w:val="00DA6933"/>
    <w:rsid w:val="00DA6980"/>
    <w:rsid w:val="00DB09C0"/>
    <w:rsid w:val="00DB3E39"/>
    <w:rsid w:val="00DB571B"/>
    <w:rsid w:val="00DB7B1F"/>
    <w:rsid w:val="00DB7EBA"/>
    <w:rsid w:val="00DC0978"/>
    <w:rsid w:val="00DC1CDE"/>
    <w:rsid w:val="00DC24FA"/>
    <w:rsid w:val="00DC2AE0"/>
    <w:rsid w:val="00DC39D0"/>
    <w:rsid w:val="00DC453E"/>
    <w:rsid w:val="00DC5E38"/>
    <w:rsid w:val="00DC6184"/>
    <w:rsid w:val="00DD09E6"/>
    <w:rsid w:val="00DD374F"/>
    <w:rsid w:val="00DD37B5"/>
    <w:rsid w:val="00DD3E8F"/>
    <w:rsid w:val="00DD4EEF"/>
    <w:rsid w:val="00DD52F7"/>
    <w:rsid w:val="00DD57F6"/>
    <w:rsid w:val="00DE1603"/>
    <w:rsid w:val="00DE1E9C"/>
    <w:rsid w:val="00DE34E8"/>
    <w:rsid w:val="00DE3E90"/>
    <w:rsid w:val="00DE4AD2"/>
    <w:rsid w:val="00DE4BF0"/>
    <w:rsid w:val="00DE58CE"/>
    <w:rsid w:val="00DE6A08"/>
    <w:rsid w:val="00DE6B58"/>
    <w:rsid w:val="00DF1D71"/>
    <w:rsid w:val="00DF1F83"/>
    <w:rsid w:val="00DF345A"/>
    <w:rsid w:val="00DF383C"/>
    <w:rsid w:val="00DF4A78"/>
    <w:rsid w:val="00DF52A4"/>
    <w:rsid w:val="00DF53C2"/>
    <w:rsid w:val="00DF6332"/>
    <w:rsid w:val="00DF66E1"/>
    <w:rsid w:val="00DF6777"/>
    <w:rsid w:val="00DF6BB2"/>
    <w:rsid w:val="00E032A1"/>
    <w:rsid w:val="00E04915"/>
    <w:rsid w:val="00E04D5C"/>
    <w:rsid w:val="00E04EF8"/>
    <w:rsid w:val="00E05524"/>
    <w:rsid w:val="00E05B51"/>
    <w:rsid w:val="00E05DEE"/>
    <w:rsid w:val="00E067AF"/>
    <w:rsid w:val="00E071E7"/>
    <w:rsid w:val="00E07784"/>
    <w:rsid w:val="00E1002E"/>
    <w:rsid w:val="00E1055F"/>
    <w:rsid w:val="00E10D5E"/>
    <w:rsid w:val="00E11120"/>
    <w:rsid w:val="00E118C1"/>
    <w:rsid w:val="00E12B4B"/>
    <w:rsid w:val="00E13B3D"/>
    <w:rsid w:val="00E13D48"/>
    <w:rsid w:val="00E1424B"/>
    <w:rsid w:val="00E14B11"/>
    <w:rsid w:val="00E156BE"/>
    <w:rsid w:val="00E16920"/>
    <w:rsid w:val="00E17612"/>
    <w:rsid w:val="00E20009"/>
    <w:rsid w:val="00E20484"/>
    <w:rsid w:val="00E2189B"/>
    <w:rsid w:val="00E218E3"/>
    <w:rsid w:val="00E21DEE"/>
    <w:rsid w:val="00E239C6"/>
    <w:rsid w:val="00E2468D"/>
    <w:rsid w:val="00E24C33"/>
    <w:rsid w:val="00E2532E"/>
    <w:rsid w:val="00E27BC0"/>
    <w:rsid w:val="00E30A16"/>
    <w:rsid w:val="00E3354B"/>
    <w:rsid w:val="00E33E48"/>
    <w:rsid w:val="00E35167"/>
    <w:rsid w:val="00E35DA7"/>
    <w:rsid w:val="00E40021"/>
    <w:rsid w:val="00E400F2"/>
    <w:rsid w:val="00E403FA"/>
    <w:rsid w:val="00E40D53"/>
    <w:rsid w:val="00E4139B"/>
    <w:rsid w:val="00E41B1F"/>
    <w:rsid w:val="00E421F9"/>
    <w:rsid w:val="00E43BD4"/>
    <w:rsid w:val="00E44541"/>
    <w:rsid w:val="00E457CA"/>
    <w:rsid w:val="00E46F10"/>
    <w:rsid w:val="00E473C0"/>
    <w:rsid w:val="00E47891"/>
    <w:rsid w:val="00E47A41"/>
    <w:rsid w:val="00E47DC5"/>
    <w:rsid w:val="00E50B3E"/>
    <w:rsid w:val="00E50E1C"/>
    <w:rsid w:val="00E51F73"/>
    <w:rsid w:val="00E5584C"/>
    <w:rsid w:val="00E60A37"/>
    <w:rsid w:val="00E63733"/>
    <w:rsid w:val="00E63C5D"/>
    <w:rsid w:val="00E661C3"/>
    <w:rsid w:val="00E662E7"/>
    <w:rsid w:val="00E66334"/>
    <w:rsid w:val="00E674CC"/>
    <w:rsid w:val="00E67EE4"/>
    <w:rsid w:val="00E70B08"/>
    <w:rsid w:val="00E70BD0"/>
    <w:rsid w:val="00E711B5"/>
    <w:rsid w:val="00E725D3"/>
    <w:rsid w:val="00E72B02"/>
    <w:rsid w:val="00E72E4F"/>
    <w:rsid w:val="00E734D3"/>
    <w:rsid w:val="00E73E43"/>
    <w:rsid w:val="00E74B8E"/>
    <w:rsid w:val="00E75147"/>
    <w:rsid w:val="00E755FF"/>
    <w:rsid w:val="00E76EFD"/>
    <w:rsid w:val="00E80B1B"/>
    <w:rsid w:val="00E823C3"/>
    <w:rsid w:val="00E82F09"/>
    <w:rsid w:val="00E83E8A"/>
    <w:rsid w:val="00E8477D"/>
    <w:rsid w:val="00E854D5"/>
    <w:rsid w:val="00E8633D"/>
    <w:rsid w:val="00E86F3D"/>
    <w:rsid w:val="00E90654"/>
    <w:rsid w:val="00E91750"/>
    <w:rsid w:val="00E93B56"/>
    <w:rsid w:val="00E950D5"/>
    <w:rsid w:val="00E95E07"/>
    <w:rsid w:val="00E963BD"/>
    <w:rsid w:val="00E96BA5"/>
    <w:rsid w:val="00E96D14"/>
    <w:rsid w:val="00EA0E36"/>
    <w:rsid w:val="00EA3C07"/>
    <w:rsid w:val="00EA3D14"/>
    <w:rsid w:val="00EA4490"/>
    <w:rsid w:val="00EA4D0A"/>
    <w:rsid w:val="00EA4DFC"/>
    <w:rsid w:val="00EA6018"/>
    <w:rsid w:val="00EA7E7A"/>
    <w:rsid w:val="00EB0EF6"/>
    <w:rsid w:val="00EB150F"/>
    <w:rsid w:val="00EB1D36"/>
    <w:rsid w:val="00EB20E8"/>
    <w:rsid w:val="00EB4036"/>
    <w:rsid w:val="00EB40C8"/>
    <w:rsid w:val="00EB61AE"/>
    <w:rsid w:val="00EB7826"/>
    <w:rsid w:val="00EB7C62"/>
    <w:rsid w:val="00EB7E9F"/>
    <w:rsid w:val="00EC25C1"/>
    <w:rsid w:val="00EC2F3C"/>
    <w:rsid w:val="00EC329D"/>
    <w:rsid w:val="00EC488B"/>
    <w:rsid w:val="00EC4E48"/>
    <w:rsid w:val="00EC5A54"/>
    <w:rsid w:val="00EC7E0C"/>
    <w:rsid w:val="00ED2F5F"/>
    <w:rsid w:val="00ED3F69"/>
    <w:rsid w:val="00ED73E2"/>
    <w:rsid w:val="00EE045A"/>
    <w:rsid w:val="00EE1642"/>
    <w:rsid w:val="00EE389F"/>
    <w:rsid w:val="00EE5A7A"/>
    <w:rsid w:val="00EE792E"/>
    <w:rsid w:val="00EF0DD1"/>
    <w:rsid w:val="00EF2806"/>
    <w:rsid w:val="00EF2DCA"/>
    <w:rsid w:val="00EF33C6"/>
    <w:rsid w:val="00EF3ACE"/>
    <w:rsid w:val="00EF3BC8"/>
    <w:rsid w:val="00EF5D12"/>
    <w:rsid w:val="00EF6201"/>
    <w:rsid w:val="00F00FB4"/>
    <w:rsid w:val="00F02F79"/>
    <w:rsid w:val="00F050AB"/>
    <w:rsid w:val="00F05F2A"/>
    <w:rsid w:val="00F06723"/>
    <w:rsid w:val="00F07C43"/>
    <w:rsid w:val="00F1028B"/>
    <w:rsid w:val="00F11AFD"/>
    <w:rsid w:val="00F12CFB"/>
    <w:rsid w:val="00F12F95"/>
    <w:rsid w:val="00F137A9"/>
    <w:rsid w:val="00F15ECD"/>
    <w:rsid w:val="00F16B95"/>
    <w:rsid w:val="00F1701D"/>
    <w:rsid w:val="00F20463"/>
    <w:rsid w:val="00F20792"/>
    <w:rsid w:val="00F23439"/>
    <w:rsid w:val="00F24FAD"/>
    <w:rsid w:val="00F25936"/>
    <w:rsid w:val="00F25B7D"/>
    <w:rsid w:val="00F311CE"/>
    <w:rsid w:val="00F3348E"/>
    <w:rsid w:val="00F336D1"/>
    <w:rsid w:val="00F34A5A"/>
    <w:rsid w:val="00F34B40"/>
    <w:rsid w:val="00F35BFE"/>
    <w:rsid w:val="00F3676F"/>
    <w:rsid w:val="00F404A0"/>
    <w:rsid w:val="00F41E15"/>
    <w:rsid w:val="00F42558"/>
    <w:rsid w:val="00F4264C"/>
    <w:rsid w:val="00F4386C"/>
    <w:rsid w:val="00F44D7E"/>
    <w:rsid w:val="00F45528"/>
    <w:rsid w:val="00F46589"/>
    <w:rsid w:val="00F519B0"/>
    <w:rsid w:val="00F521CC"/>
    <w:rsid w:val="00F5369F"/>
    <w:rsid w:val="00F53AB0"/>
    <w:rsid w:val="00F54ED8"/>
    <w:rsid w:val="00F54F44"/>
    <w:rsid w:val="00F55C87"/>
    <w:rsid w:val="00F60D9B"/>
    <w:rsid w:val="00F615EB"/>
    <w:rsid w:val="00F619F9"/>
    <w:rsid w:val="00F62F65"/>
    <w:rsid w:val="00F661C7"/>
    <w:rsid w:val="00F6667F"/>
    <w:rsid w:val="00F67314"/>
    <w:rsid w:val="00F673DE"/>
    <w:rsid w:val="00F67C9B"/>
    <w:rsid w:val="00F7043A"/>
    <w:rsid w:val="00F70ED7"/>
    <w:rsid w:val="00F73CE7"/>
    <w:rsid w:val="00F74BE4"/>
    <w:rsid w:val="00F763FD"/>
    <w:rsid w:val="00F76E47"/>
    <w:rsid w:val="00F7778F"/>
    <w:rsid w:val="00F805B4"/>
    <w:rsid w:val="00F81037"/>
    <w:rsid w:val="00F81B2E"/>
    <w:rsid w:val="00F82179"/>
    <w:rsid w:val="00F828C8"/>
    <w:rsid w:val="00F840D4"/>
    <w:rsid w:val="00F86038"/>
    <w:rsid w:val="00F86971"/>
    <w:rsid w:val="00F87001"/>
    <w:rsid w:val="00F8722D"/>
    <w:rsid w:val="00F90633"/>
    <w:rsid w:val="00F909DD"/>
    <w:rsid w:val="00F91A77"/>
    <w:rsid w:val="00F91C22"/>
    <w:rsid w:val="00F94577"/>
    <w:rsid w:val="00F9635F"/>
    <w:rsid w:val="00F96EC9"/>
    <w:rsid w:val="00FA0996"/>
    <w:rsid w:val="00FA2F52"/>
    <w:rsid w:val="00FA3885"/>
    <w:rsid w:val="00FA4C95"/>
    <w:rsid w:val="00FA5FAB"/>
    <w:rsid w:val="00FB3F31"/>
    <w:rsid w:val="00FB4888"/>
    <w:rsid w:val="00FB4AF5"/>
    <w:rsid w:val="00FB4C08"/>
    <w:rsid w:val="00FB4CA1"/>
    <w:rsid w:val="00FB70A5"/>
    <w:rsid w:val="00FB763C"/>
    <w:rsid w:val="00FB7DDB"/>
    <w:rsid w:val="00FC16CA"/>
    <w:rsid w:val="00FC1CDD"/>
    <w:rsid w:val="00FC1F23"/>
    <w:rsid w:val="00FC3939"/>
    <w:rsid w:val="00FC5B42"/>
    <w:rsid w:val="00FC636D"/>
    <w:rsid w:val="00FC6F9A"/>
    <w:rsid w:val="00FD27B5"/>
    <w:rsid w:val="00FD2A2B"/>
    <w:rsid w:val="00FD3BBA"/>
    <w:rsid w:val="00FD43D2"/>
    <w:rsid w:val="00FD4648"/>
    <w:rsid w:val="00FD642B"/>
    <w:rsid w:val="00FD6631"/>
    <w:rsid w:val="00FD7990"/>
    <w:rsid w:val="00FE350B"/>
    <w:rsid w:val="00FE35AF"/>
    <w:rsid w:val="00FE3CBA"/>
    <w:rsid w:val="00FE47E4"/>
    <w:rsid w:val="00FE4A0B"/>
    <w:rsid w:val="00FE5081"/>
    <w:rsid w:val="00FE514E"/>
    <w:rsid w:val="00FE5EA6"/>
    <w:rsid w:val="00FE657C"/>
    <w:rsid w:val="00FE6D56"/>
    <w:rsid w:val="00FF02BA"/>
    <w:rsid w:val="00FF1A27"/>
    <w:rsid w:val="00FF22D7"/>
    <w:rsid w:val="00FF292E"/>
    <w:rsid w:val="00FF2999"/>
    <w:rsid w:val="00FF3B4E"/>
    <w:rsid w:val="00FF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8071A"/>
  <w15:docId w15:val="{76B5408C-16A1-43BA-8696-9200F394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baf-back">
    <w:name w:val="gt-baf-back"/>
    <w:basedOn w:val="DefaultParagraphFont"/>
    <w:rsid w:val="00CF499C"/>
  </w:style>
  <w:style w:type="paragraph" w:styleId="Header">
    <w:name w:val="header"/>
    <w:basedOn w:val="Normal"/>
    <w:link w:val="HeaderChar"/>
    <w:uiPriority w:val="99"/>
    <w:unhideWhenUsed/>
    <w:rsid w:val="007F4A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4A3D"/>
    <w:rPr>
      <w:lang w:val="en-GB"/>
    </w:rPr>
  </w:style>
  <w:style w:type="paragraph" w:styleId="Footer">
    <w:name w:val="footer"/>
    <w:basedOn w:val="Normal"/>
    <w:link w:val="FooterChar"/>
    <w:uiPriority w:val="99"/>
    <w:unhideWhenUsed/>
    <w:rsid w:val="007F4A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4A3D"/>
    <w:rPr>
      <w:lang w:val="en-GB"/>
    </w:rPr>
  </w:style>
  <w:style w:type="paragraph" w:styleId="ListParagraph">
    <w:name w:val="List Paragraph"/>
    <w:basedOn w:val="Normal"/>
    <w:uiPriority w:val="34"/>
    <w:qFormat/>
    <w:rsid w:val="00E47891"/>
    <w:pPr>
      <w:ind w:left="720"/>
      <w:contextualSpacing/>
    </w:pPr>
  </w:style>
  <w:style w:type="table" w:styleId="TableGrid">
    <w:name w:val="Table Grid"/>
    <w:basedOn w:val="TableNormal"/>
    <w:uiPriority w:val="59"/>
    <w:rsid w:val="00A54E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7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61"/>
    <w:rPr>
      <w:rFonts w:ascii="Tahoma" w:hAnsi="Tahoma" w:cs="Tahoma"/>
      <w:sz w:val="16"/>
      <w:szCs w:val="16"/>
      <w:lang w:val="en-GB"/>
    </w:rPr>
  </w:style>
  <w:style w:type="character" w:styleId="PlaceholderText">
    <w:name w:val="Placeholder Text"/>
    <w:basedOn w:val="DefaultParagraphFont"/>
    <w:uiPriority w:val="99"/>
    <w:semiHidden/>
    <w:rsid w:val="0049488F"/>
    <w:rPr>
      <w:color w:val="808080"/>
    </w:rPr>
  </w:style>
  <w:style w:type="paragraph" w:customStyle="1" w:styleId="Default">
    <w:name w:val="Default"/>
    <w:rsid w:val="00527BC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5009"/>
    <w:rPr>
      <w:color w:val="0000FF"/>
      <w:u w:val="single"/>
    </w:rPr>
  </w:style>
  <w:style w:type="character" w:styleId="CommentReference">
    <w:name w:val="annotation reference"/>
    <w:basedOn w:val="DefaultParagraphFont"/>
    <w:uiPriority w:val="99"/>
    <w:semiHidden/>
    <w:unhideWhenUsed/>
    <w:rsid w:val="00140167"/>
    <w:rPr>
      <w:sz w:val="16"/>
      <w:szCs w:val="16"/>
    </w:rPr>
  </w:style>
  <w:style w:type="paragraph" w:styleId="CommentText">
    <w:name w:val="annotation text"/>
    <w:basedOn w:val="Normal"/>
    <w:link w:val="CommentTextChar"/>
    <w:uiPriority w:val="99"/>
    <w:unhideWhenUsed/>
    <w:rsid w:val="00140167"/>
    <w:pPr>
      <w:spacing w:line="240" w:lineRule="auto"/>
    </w:pPr>
    <w:rPr>
      <w:sz w:val="20"/>
      <w:szCs w:val="20"/>
    </w:rPr>
  </w:style>
  <w:style w:type="character" w:customStyle="1" w:styleId="CommentTextChar">
    <w:name w:val="Comment Text Char"/>
    <w:basedOn w:val="DefaultParagraphFont"/>
    <w:link w:val="CommentText"/>
    <w:uiPriority w:val="99"/>
    <w:rsid w:val="00140167"/>
    <w:rPr>
      <w:sz w:val="20"/>
      <w:szCs w:val="20"/>
    </w:rPr>
  </w:style>
  <w:style w:type="paragraph" w:styleId="CommentSubject">
    <w:name w:val="annotation subject"/>
    <w:basedOn w:val="CommentText"/>
    <w:next w:val="CommentText"/>
    <w:link w:val="CommentSubjectChar"/>
    <w:uiPriority w:val="99"/>
    <w:semiHidden/>
    <w:unhideWhenUsed/>
    <w:rsid w:val="00140167"/>
    <w:rPr>
      <w:b/>
      <w:bCs/>
    </w:rPr>
  </w:style>
  <w:style w:type="character" w:customStyle="1" w:styleId="CommentSubjectChar">
    <w:name w:val="Comment Subject Char"/>
    <w:basedOn w:val="CommentTextChar"/>
    <w:link w:val="CommentSubject"/>
    <w:uiPriority w:val="99"/>
    <w:semiHidden/>
    <w:rsid w:val="00140167"/>
    <w:rPr>
      <w:b/>
      <w:bCs/>
      <w:sz w:val="20"/>
      <w:szCs w:val="20"/>
    </w:rPr>
  </w:style>
  <w:style w:type="character" w:customStyle="1" w:styleId="StyleSylfaen11pt">
    <w:name w:val="Style Sylfaen 11 pt"/>
    <w:basedOn w:val="DefaultParagraphFont"/>
    <w:rsid w:val="006A7A92"/>
    <w:rPr>
      <w:rFonts w:ascii="Sylfaen" w:hAnsi="Sylfaen"/>
      <w:sz w:val="24"/>
    </w:rPr>
  </w:style>
  <w:style w:type="paragraph" w:styleId="Revision">
    <w:name w:val="Revision"/>
    <w:hidden/>
    <w:uiPriority w:val="99"/>
    <w:semiHidden/>
    <w:rsid w:val="00854BEF"/>
    <w:pPr>
      <w:spacing w:after="0" w:line="240" w:lineRule="auto"/>
    </w:pPr>
  </w:style>
  <w:style w:type="character" w:customStyle="1" w:styleId="apple-converted-space">
    <w:name w:val="apple-converted-space"/>
    <w:basedOn w:val="DefaultParagraphFont"/>
    <w:rsid w:val="006A513B"/>
  </w:style>
  <w:style w:type="paragraph" w:customStyle="1" w:styleId="abstract">
    <w:name w:val="abstract"/>
    <w:basedOn w:val="Normal"/>
    <w:rsid w:val="00360745"/>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keywords">
    <w:name w:val="keywords"/>
    <w:basedOn w:val="abstract"/>
    <w:next w:val="Normal"/>
    <w:rsid w:val="00360745"/>
    <w:pPr>
      <w:spacing w:before="220"/>
      <w:ind w:firstLine="0"/>
      <w:contextualSpacing w:val="0"/>
      <w:jc w:val="left"/>
    </w:pPr>
  </w:style>
  <w:style w:type="paragraph" w:customStyle="1" w:styleId="heading1">
    <w:name w:val="heading1"/>
    <w:basedOn w:val="Normal"/>
    <w:next w:val="Normal"/>
    <w:qFormat/>
    <w:rsid w:val="00360745"/>
    <w:pPr>
      <w:keepNext/>
      <w:keepLines/>
      <w:numPr>
        <w:numId w:val="1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Normal"/>
    <w:next w:val="Normal"/>
    <w:qFormat/>
    <w:rsid w:val="00360745"/>
    <w:pPr>
      <w:keepNext/>
      <w:keepLines/>
      <w:numPr>
        <w:ilvl w:val="1"/>
        <w:numId w:val="1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numbering" w:customStyle="1" w:styleId="headings">
    <w:name w:val="headings"/>
    <w:basedOn w:val="NoList"/>
    <w:rsid w:val="00360745"/>
    <w:pPr>
      <w:numPr>
        <w:numId w:val="14"/>
      </w:numPr>
    </w:pPr>
  </w:style>
  <w:style w:type="paragraph" w:styleId="FootnoteText">
    <w:name w:val="footnote text"/>
    <w:basedOn w:val="Normal"/>
    <w:link w:val="FootnoteTextChar"/>
    <w:unhideWhenUsed/>
    <w:rsid w:val="00BD5101"/>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rsid w:val="00BD5101"/>
    <w:rPr>
      <w:rFonts w:ascii="Times New Roman" w:eastAsia="Calibri" w:hAnsi="Times New Roman" w:cs="Times New Roman"/>
      <w:sz w:val="20"/>
      <w:szCs w:val="20"/>
      <w:lang w:val="x-none" w:eastAsia="x-none"/>
    </w:rPr>
  </w:style>
  <w:style w:type="character" w:styleId="Strong">
    <w:name w:val="Strong"/>
    <w:basedOn w:val="DefaultParagraphFont"/>
    <w:uiPriority w:val="22"/>
    <w:qFormat/>
    <w:rsid w:val="00DF1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712">
      <w:bodyDiv w:val="1"/>
      <w:marLeft w:val="0"/>
      <w:marRight w:val="0"/>
      <w:marTop w:val="0"/>
      <w:marBottom w:val="0"/>
      <w:divBdr>
        <w:top w:val="none" w:sz="0" w:space="0" w:color="auto"/>
        <w:left w:val="none" w:sz="0" w:space="0" w:color="auto"/>
        <w:bottom w:val="none" w:sz="0" w:space="0" w:color="auto"/>
        <w:right w:val="none" w:sz="0" w:space="0" w:color="auto"/>
      </w:divBdr>
    </w:div>
    <w:div w:id="517084640">
      <w:bodyDiv w:val="1"/>
      <w:marLeft w:val="0"/>
      <w:marRight w:val="0"/>
      <w:marTop w:val="0"/>
      <w:marBottom w:val="0"/>
      <w:divBdr>
        <w:top w:val="none" w:sz="0" w:space="0" w:color="auto"/>
        <w:left w:val="none" w:sz="0" w:space="0" w:color="auto"/>
        <w:bottom w:val="none" w:sz="0" w:space="0" w:color="auto"/>
        <w:right w:val="none" w:sz="0" w:space="0" w:color="auto"/>
      </w:divBdr>
      <w:divsChild>
        <w:div w:id="107088557">
          <w:marLeft w:val="0"/>
          <w:marRight w:val="0"/>
          <w:marTop w:val="0"/>
          <w:marBottom w:val="0"/>
          <w:divBdr>
            <w:top w:val="none" w:sz="0" w:space="0" w:color="auto"/>
            <w:left w:val="none" w:sz="0" w:space="0" w:color="auto"/>
            <w:bottom w:val="none" w:sz="0" w:space="0" w:color="auto"/>
            <w:right w:val="none" w:sz="0" w:space="0" w:color="auto"/>
          </w:divBdr>
        </w:div>
      </w:divsChild>
    </w:div>
    <w:div w:id="580989634">
      <w:bodyDiv w:val="1"/>
      <w:marLeft w:val="0"/>
      <w:marRight w:val="0"/>
      <w:marTop w:val="0"/>
      <w:marBottom w:val="0"/>
      <w:divBdr>
        <w:top w:val="none" w:sz="0" w:space="0" w:color="auto"/>
        <w:left w:val="none" w:sz="0" w:space="0" w:color="auto"/>
        <w:bottom w:val="none" w:sz="0" w:space="0" w:color="auto"/>
        <w:right w:val="none" w:sz="0" w:space="0" w:color="auto"/>
      </w:divBdr>
    </w:div>
    <w:div w:id="601035550">
      <w:bodyDiv w:val="1"/>
      <w:marLeft w:val="0"/>
      <w:marRight w:val="0"/>
      <w:marTop w:val="0"/>
      <w:marBottom w:val="0"/>
      <w:divBdr>
        <w:top w:val="none" w:sz="0" w:space="0" w:color="auto"/>
        <w:left w:val="none" w:sz="0" w:space="0" w:color="auto"/>
        <w:bottom w:val="none" w:sz="0" w:space="0" w:color="auto"/>
        <w:right w:val="none" w:sz="0" w:space="0" w:color="auto"/>
      </w:divBdr>
    </w:div>
    <w:div w:id="870187319">
      <w:bodyDiv w:val="1"/>
      <w:marLeft w:val="0"/>
      <w:marRight w:val="0"/>
      <w:marTop w:val="0"/>
      <w:marBottom w:val="0"/>
      <w:divBdr>
        <w:top w:val="none" w:sz="0" w:space="0" w:color="auto"/>
        <w:left w:val="none" w:sz="0" w:space="0" w:color="auto"/>
        <w:bottom w:val="none" w:sz="0" w:space="0" w:color="auto"/>
        <w:right w:val="none" w:sz="0" w:space="0" w:color="auto"/>
      </w:divBdr>
      <w:divsChild>
        <w:div w:id="1914315569">
          <w:marLeft w:val="0"/>
          <w:marRight w:val="0"/>
          <w:marTop w:val="0"/>
          <w:marBottom w:val="0"/>
          <w:divBdr>
            <w:top w:val="none" w:sz="0" w:space="0" w:color="auto"/>
            <w:left w:val="none" w:sz="0" w:space="0" w:color="auto"/>
            <w:bottom w:val="none" w:sz="0" w:space="0" w:color="auto"/>
            <w:right w:val="none" w:sz="0" w:space="0" w:color="auto"/>
          </w:divBdr>
        </w:div>
      </w:divsChild>
    </w:div>
    <w:div w:id="911738950">
      <w:bodyDiv w:val="1"/>
      <w:marLeft w:val="0"/>
      <w:marRight w:val="0"/>
      <w:marTop w:val="0"/>
      <w:marBottom w:val="0"/>
      <w:divBdr>
        <w:top w:val="none" w:sz="0" w:space="0" w:color="auto"/>
        <w:left w:val="none" w:sz="0" w:space="0" w:color="auto"/>
        <w:bottom w:val="none" w:sz="0" w:space="0" w:color="auto"/>
        <w:right w:val="none" w:sz="0" w:space="0" w:color="auto"/>
      </w:divBdr>
      <w:divsChild>
        <w:div w:id="1659461603">
          <w:marLeft w:val="0"/>
          <w:marRight w:val="0"/>
          <w:marTop w:val="0"/>
          <w:marBottom w:val="0"/>
          <w:divBdr>
            <w:top w:val="none" w:sz="0" w:space="0" w:color="auto"/>
            <w:left w:val="none" w:sz="0" w:space="0" w:color="auto"/>
            <w:bottom w:val="none" w:sz="0" w:space="0" w:color="auto"/>
            <w:right w:val="none" w:sz="0" w:space="0" w:color="auto"/>
          </w:divBdr>
        </w:div>
      </w:divsChild>
    </w:div>
    <w:div w:id="1113868844">
      <w:bodyDiv w:val="1"/>
      <w:marLeft w:val="0"/>
      <w:marRight w:val="0"/>
      <w:marTop w:val="0"/>
      <w:marBottom w:val="0"/>
      <w:divBdr>
        <w:top w:val="none" w:sz="0" w:space="0" w:color="auto"/>
        <w:left w:val="none" w:sz="0" w:space="0" w:color="auto"/>
        <w:bottom w:val="none" w:sz="0" w:space="0" w:color="auto"/>
        <w:right w:val="none" w:sz="0" w:space="0" w:color="auto"/>
      </w:divBdr>
      <w:divsChild>
        <w:div w:id="2016179046">
          <w:marLeft w:val="0"/>
          <w:marRight w:val="0"/>
          <w:marTop w:val="0"/>
          <w:marBottom w:val="0"/>
          <w:divBdr>
            <w:top w:val="none" w:sz="0" w:space="0" w:color="auto"/>
            <w:left w:val="none" w:sz="0" w:space="0" w:color="auto"/>
            <w:bottom w:val="none" w:sz="0" w:space="0" w:color="auto"/>
            <w:right w:val="none" w:sz="0" w:space="0" w:color="auto"/>
          </w:divBdr>
        </w:div>
      </w:divsChild>
    </w:div>
    <w:div w:id="1229414493">
      <w:bodyDiv w:val="1"/>
      <w:marLeft w:val="0"/>
      <w:marRight w:val="0"/>
      <w:marTop w:val="0"/>
      <w:marBottom w:val="0"/>
      <w:divBdr>
        <w:top w:val="none" w:sz="0" w:space="0" w:color="auto"/>
        <w:left w:val="none" w:sz="0" w:space="0" w:color="auto"/>
        <w:bottom w:val="none" w:sz="0" w:space="0" w:color="auto"/>
        <w:right w:val="none" w:sz="0" w:space="0" w:color="auto"/>
      </w:divBdr>
    </w:div>
    <w:div w:id="1232499628">
      <w:bodyDiv w:val="1"/>
      <w:marLeft w:val="0"/>
      <w:marRight w:val="0"/>
      <w:marTop w:val="0"/>
      <w:marBottom w:val="0"/>
      <w:divBdr>
        <w:top w:val="none" w:sz="0" w:space="0" w:color="auto"/>
        <w:left w:val="none" w:sz="0" w:space="0" w:color="auto"/>
        <w:bottom w:val="none" w:sz="0" w:space="0" w:color="auto"/>
        <w:right w:val="none" w:sz="0" w:space="0" w:color="auto"/>
      </w:divBdr>
      <w:divsChild>
        <w:div w:id="1369644723">
          <w:marLeft w:val="0"/>
          <w:marRight w:val="0"/>
          <w:marTop w:val="0"/>
          <w:marBottom w:val="0"/>
          <w:divBdr>
            <w:top w:val="none" w:sz="0" w:space="0" w:color="auto"/>
            <w:left w:val="none" w:sz="0" w:space="0" w:color="auto"/>
            <w:bottom w:val="none" w:sz="0" w:space="0" w:color="auto"/>
            <w:right w:val="none" w:sz="0" w:space="0" w:color="auto"/>
          </w:divBdr>
        </w:div>
      </w:divsChild>
    </w:div>
    <w:div w:id="1246257209">
      <w:bodyDiv w:val="1"/>
      <w:marLeft w:val="0"/>
      <w:marRight w:val="0"/>
      <w:marTop w:val="0"/>
      <w:marBottom w:val="0"/>
      <w:divBdr>
        <w:top w:val="none" w:sz="0" w:space="0" w:color="auto"/>
        <w:left w:val="none" w:sz="0" w:space="0" w:color="auto"/>
        <w:bottom w:val="none" w:sz="0" w:space="0" w:color="auto"/>
        <w:right w:val="none" w:sz="0" w:space="0" w:color="auto"/>
      </w:divBdr>
    </w:div>
    <w:div w:id="1291091188">
      <w:bodyDiv w:val="1"/>
      <w:marLeft w:val="0"/>
      <w:marRight w:val="0"/>
      <w:marTop w:val="0"/>
      <w:marBottom w:val="0"/>
      <w:divBdr>
        <w:top w:val="none" w:sz="0" w:space="0" w:color="auto"/>
        <w:left w:val="none" w:sz="0" w:space="0" w:color="auto"/>
        <w:bottom w:val="none" w:sz="0" w:space="0" w:color="auto"/>
        <w:right w:val="none" w:sz="0" w:space="0" w:color="auto"/>
      </w:divBdr>
    </w:div>
    <w:div w:id="21446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5AB7-AAB4-4373-8FB9-8294D2F2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v.dao@uq.edu.au</dc:creator>
  <cp:lastModifiedBy>Trang Hà</cp:lastModifiedBy>
  <cp:revision>31</cp:revision>
  <cp:lastPrinted>2016-07-29T10:11:00Z</cp:lastPrinted>
  <dcterms:created xsi:type="dcterms:W3CDTF">2023-01-12T09:46:00Z</dcterms:created>
  <dcterms:modified xsi:type="dcterms:W3CDTF">2024-04-10T08:32:00Z</dcterms:modified>
</cp:coreProperties>
</file>